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27" w:rsidRPr="00FE398B" w:rsidRDefault="005B7C27" w:rsidP="005B7C27">
      <w:pPr>
        <w:widowControl w:val="0"/>
        <w:autoSpaceDE w:val="0"/>
        <w:autoSpaceDN w:val="0"/>
        <w:spacing w:after="0" w:line="276" w:lineRule="auto"/>
        <w:ind w:left="109"/>
        <w:jc w:val="right"/>
        <w:rPr>
          <w:rFonts w:ascii="GHEA Grapalat" w:eastAsia="Sylfaen" w:hAnsi="GHEA Grapalat" w:cs="Times New Roman"/>
          <w:b/>
          <w:bCs/>
          <w:sz w:val="24"/>
          <w:szCs w:val="24"/>
          <w:lang w:val="af-ZA" w:eastAsia="ru-RU"/>
        </w:rPr>
      </w:pPr>
      <w:r w:rsidRPr="00FE398B">
        <w:rPr>
          <w:rFonts w:ascii="GHEA Grapalat" w:eastAsia="Sylfaen" w:hAnsi="GHEA Grapalat" w:cs="Arial"/>
          <w:b/>
          <w:bCs/>
          <w:sz w:val="24"/>
          <w:szCs w:val="24"/>
          <w:lang w:val="af-ZA" w:eastAsia="ru-RU"/>
        </w:rPr>
        <w:t>Հավելված</w:t>
      </w:r>
    </w:p>
    <w:p w:rsidR="005B7C27" w:rsidRPr="00FE398B" w:rsidRDefault="005B7C27" w:rsidP="005B7C27">
      <w:pPr>
        <w:spacing w:after="0" w:line="276" w:lineRule="auto"/>
        <w:jc w:val="right"/>
        <w:rPr>
          <w:rFonts w:ascii="GHEA Grapalat" w:eastAsia="Sylfaen" w:hAnsi="GHEA Grapalat" w:cs="Times New Roman"/>
          <w:bCs/>
          <w:sz w:val="24"/>
          <w:szCs w:val="24"/>
          <w:lang w:val="af-ZA" w:eastAsia="ru-RU"/>
        </w:rPr>
      </w:pPr>
    </w:p>
    <w:p w:rsidR="005B7C27" w:rsidRPr="00FE398B" w:rsidRDefault="005B7C27" w:rsidP="005B7C27">
      <w:pPr>
        <w:spacing w:after="0" w:line="276" w:lineRule="auto"/>
        <w:jc w:val="right"/>
        <w:rPr>
          <w:rFonts w:ascii="GHEA Grapalat" w:eastAsia="Sylfaen" w:hAnsi="GHEA Grapalat" w:cs="Times New Roman"/>
          <w:bCs/>
          <w:sz w:val="24"/>
          <w:szCs w:val="24"/>
          <w:lang w:val="af-ZA" w:eastAsia="ru-RU"/>
        </w:rPr>
      </w:pPr>
      <w:r w:rsidRPr="00FE398B">
        <w:rPr>
          <w:rFonts w:ascii="GHEA Grapalat" w:eastAsia="Sylfaen" w:hAnsi="GHEA Grapalat" w:cs="Arial"/>
          <w:bCs/>
          <w:sz w:val="24"/>
          <w:szCs w:val="24"/>
          <w:lang w:val="af-ZA" w:eastAsia="ru-RU"/>
        </w:rPr>
        <w:t>Հաստատված</w:t>
      </w:r>
      <w:r w:rsidRPr="00FE398B">
        <w:rPr>
          <w:rFonts w:ascii="GHEA Grapalat" w:eastAsia="Sylfaen" w:hAnsi="GHEA Grapalat" w:cs="Times New Roman"/>
          <w:bCs/>
          <w:sz w:val="24"/>
          <w:szCs w:val="24"/>
          <w:lang w:val="af-ZA" w:eastAsia="ru-RU"/>
        </w:rPr>
        <w:t xml:space="preserve"> </w:t>
      </w:r>
      <w:r w:rsidRPr="00FE398B">
        <w:rPr>
          <w:rFonts w:ascii="GHEA Grapalat" w:eastAsia="Sylfaen" w:hAnsi="GHEA Grapalat" w:cs="Arial"/>
          <w:bCs/>
          <w:sz w:val="24"/>
          <w:szCs w:val="24"/>
          <w:lang w:val="af-ZA" w:eastAsia="ru-RU"/>
        </w:rPr>
        <w:t>է</w:t>
      </w:r>
    </w:p>
    <w:p w:rsidR="005B7C27" w:rsidRPr="00FE398B" w:rsidRDefault="005B7C27" w:rsidP="005B7C27">
      <w:pPr>
        <w:spacing w:after="0" w:line="276" w:lineRule="auto"/>
        <w:jc w:val="right"/>
        <w:rPr>
          <w:rFonts w:ascii="GHEA Grapalat" w:eastAsia="Sylfaen" w:hAnsi="GHEA Grapalat" w:cs="Times New Roman"/>
          <w:bCs/>
          <w:sz w:val="24"/>
          <w:szCs w:val="24"/>
          <w:lang w:val="af-ZA" w:eastAsia="ru-RU"/>
        </w:rPr>
      </w:pPr>
      <w:r w:rsidRPr="00FE398B">
        <w:rPr>
          <w:rFonts w:ascii="GHEA Grapalat" w:eastAsia="Sylfaen" w:hAnsi="GHEA Grapalat" w:cs="Arial"/>
          <w:bCs/>
          <w:sz w:val="24"/>
          <w:szCs w:val="24"/>
          <w:lang w:val="af-ZA" w:eastAsia="ru-RU"/>
        </w:rPr>
        <w:t>ՀՀ</w:t>
      </w:r>
      <w:r w:rsidRPr="00FE398B">
        <w:rPr>
          <w:rFonts w:ascii="GHEA Grapalat" w:eastAsia="Sylfaen" w:hAnsi="GHEA Grapalat" w:cs="Times New Roman"/>
          <w:bCs/>
          <w:sz w:val="24"/>
          <w:szCs w:val="24"/>
          <w:lang w:val="af-ZA" w:eastAsia="ru-RU"/>
        </w:rPr>
        <w:t xml:space="preserve"> </w:t>
      </w:r>
      <w:r w:rsidRPr="00FE398B">
        <w:rPr>
          <w:rFonts w:ascii="GHEA Grapalat" w:eastAsia="Sylfaen" w:hAnsi="GHEA Grapalat" w:cs="Arial"/>
          <w:bCs/>
          <w:sz w:val="24"/>
          <w:szCs w:val="24"/>
          <w:lang w:val="af-ZA" w:eastAsia="ru-RU"/>
        </w:rPr>
        <w:t>քաղաքաշինության</w:t>
      </w:r>
      <w:r w:rsidRPr="00FE398B">
        <w:rPr>
          <w:rFonts w:ascii="GHEA Grapalat" w:eastAsia="Sylfaen" w:hAnsi="GHEA Grapalat" w:cs="Times New Roman"/>
          <w:bCs/>
          <w:sz w:val="24"/>
          <w:szCs w:val="24"/>
          <w:lang w:val="af-ZA" w:eastAsia="ru-RU"/>
        </w:rPr>
        <w:t xml:space="preserve"> </w:t>
      </w:r>
      <w:r w:rsidRPr="00FE398B">
        <w:rPr>
          <w:rFonts w:ascii="GHEA Grapalat" w:eastAsia="Sylfaen" w:hAnsi="GHEA Grapalat" w:cs="Arial"/>
          <w:bCs/>
          <w:sz w:val="24"/>
          <w:szCs w:val="24"/>
          <w:lang w:val="af-ZA" w:eastAsia="ru-RU"/>
        </w:rPr>
        <w:t>կոմիտեի</w:t>
      </w:r>
      <w:r w:rsidRPr="00FE398B">
        <w:rPr>
          <w:rFonts w:ascii="GHEA Grapalat" w:eastAsia="Sylfaen" w:hAnsi="GHEA Grapalat" w:cs="Times New Roman"/>
          <w:bCs/>
          <w:sz w:val="24"/>
          <w:szCs w:val="24"/>
          <w:lang w:val="af-ZA" w:eastAsia="ru-RU"/>
        </w:rPr>
        <w:t xml:space="preserve"> </w:t>
      </w:r>
      <w:r w:rsidRPr="00FE398B">
        <w:rPr>
          <w:rFonts w:ascii="GHEA Grapalat" w:eastAsia="Sylfaen" w:hAnsi="GHEA Grapalat" w:cs="Arial"/>
          <w:bCs/>
          <w:sz w:val="24"/>
          <w:szCs w:val="24"/>
          <w:lang w:val="af-ZA" w:eastAsia="ru-RU"/>
        </w:rPr>
        <w:t>նախագահի</w:t>
      </w:r>
      <w:r w:rsidRPr="00FE398B">
        <w:rPr>
          <w:rFonts w:ascii="GHEA Grapalat" w:eastAsia="Sylfaen" w:hAnsi="GHEA Grapalat" w:cs="Times New Roman"/>
          <w:bCs/>
          <w:sz w:val="24"/>
          <w:szCs w:val="24"/>
          <w:lang w:val="af-ZA" w:eastAsia="ru-RU"/>
        </w:rPr>
        <w:t xml:space="preserve">                                         </w:t>
      </w:r>
    </w:p>
    <w:p w:rsidR="005B7C27" w:rsidRPr="00FE398B" w:rsidRDefault="005B7C27" w:rsidP="005B7C27">
      <w:pPr>
        <w:spacing w:after="0" w:line="276" w:lineRule="auto"/>
        <w:jc w:val="right"/>
        <w:rPr>
          <w:rFonts w:ascii="GHEA Grapalat" w:eastAsia="Sylfaen" w:hAnsi="GHEA Grapalat" w:cs="Times New Roman"/>
          <w:bCs/>
          <w:sz w:val="24"/>
          <w:szCs w:val="24"/>
          <w:lang w:val="af-ZA" w:eastAsia="ru-RU"/>
        </w:rPr>
      </w:pPr>
      <w:r w:rsidRPr="00FE398B">
        <w:rPr>
          <w:rFonts w:ascii="GHEA Grapalat" w:eastAsia="Sylfaen" w:hAnsi="GHEA Grapalat" w:cs="Times New Roman"/>
          <w:bCs/>
          <w:sz w:val="24"/>
          <w:szCs w:val="24"/>
          <w:lang w:val="af-ZA" w:eastAsia="ru-RU"/>
        </w:rPr>
        <w:t>202</w:t>
      </w:r>
      <w:r w:rsidRPr="00FE398B">
        <w:rPr>
          <w:rFonts w:ascii="GHEA Grapalat" w:eastAsia="Sylfaen" w:hAnsi="GHEA Grapalat" w:cs="Times New Roman"/>
          <w:bCs/>
          <w:sz w:val="24"/>
          <w:szCs w:val="24"/>
          <w:lang w:val="hy-AM" w:eastAsia="ru-RU"/>
        </w:rPr>
        <w:t>3</w:t>
      </w:r>
      <w:r w:rsidRPr="00FE398B">
        <w:rPr>
          <w:rFonts w:ascii="GHEA Grapalat" w:eastAsia="Sylfaen" w:hAnsi="GHEA Grapalat" w:cs="Times New Roman"/>
          <w:bCs/>
          <w:sz w:val="24"/>
          <w:szCs w:val="24"/>
          <w:lang w:val="af-ZA" w:eastAsia="ru-RU"/>
        </w:rPr>
        <w:t xml:space="preserve"> </w:t>
      </w:r>
      <w:r w:rsidRPr="00FE398B">
        <w:rPr>
          <w:rFonts w:ascii="GHEA Grapalat" w:eastAsia="Sylfaen" w:hAnsi="GHEA Grapalat" w:cs="Arial"/>
          <w:bCs/>
          <w:sz w:val="24"/>
          <w:szCs w:val="24"/>
          <w:lang w:val="af-ZA" w:eastAsia="ru-RU"/>
        </w:rPr>
        <w:t>թվականի</w:t>
      </w:r>
      <w:r w:rsidRPr="00FE398B">
        <w:rPr>
          <w:rFonts w:ascii="GHEA Grapalat" w:eastAsia="Sylfaen" w:hAnsi="GHEA Grapalat" w:cs="Times New Roman"/>
          <w:bCs/>
          <w:sz w:val="24"/>
          <w:szCs w:val="24"/>
          <w:lang w:val="hy-AM" w:eastAsia="ru-RU"/>
        </w:rPr>
        <w:t xml:space="preserve"> </w:t>
      </w:r>
      <w:r w:rsidRPr="00FE398B">
        <w:rPr>
          <w:rFonts w:ascii="Cambria Math" w:eastAsia="Sylfaen" w:hAnsi="Cambria Math" w:cs="Cambria Math"/>
          <w:bCs/>
          <w:sz w:val="24"/>
          <w:szCs w:val="24"/>
          <w:lang w:val="hy-AM" w:eastAsia="ru-RU"/>
        </w:rPr>
        <w:t>․․․․․․․․․․․․․․․․</w:t>
      </w:r>
      <w:r w:rsidRPr="00FE398B">
        <w:rPr>
          <w:rFonts w:ascii="GHEA Grapalat" w:eastAsia="Sylfaen" w:hAnsi="GHEA Grapalat" w:cs="Times New Roman"/>
          <w:bCs/>
          <w:sz w:val="24"/>
          <w:szCs w:val="24"/>
          <w:lang w:val="hy-AM" w:eastAsia="ru-RU"/>
        </w:rPr>
        <w:t xml:space="preserve"> –ի</w:t>
      </w:r>
      <w:r w:rsidRPr="00FE398B">
        <w:rPr>
          <w:rFonts w:ascii="GHEA Grapalat" w:eastAsia="Sylfaen" w:hAnsi="GHEA Grapalat" w:cs="Times New Roman"/>
          <w:bCs/>
          <w:sz w:val="24"/>
          <w:szCs w:val="24"/>
          <w:lang w:val="af-ZA" w:eastAsia="ru-RU"/>
        </w:rPr>
        <w:t xml:space="preserve"> N</w:t>
      </w:r>
      <w:r w:rsidRPr="00FE398B">
        <w:rPr>
          <w:rFonts w:ascii="GHEA Grapalat" w:eastAsia="Sylfaen" w:hAnsi="GHEA Grapalat" w:cs="Times New Roman"/>
          <w:bCs/>
          <w:sz w:val="24"/>
          <w:szCs w:val="24"/>
          <w:lang w:val="hy-AM" w:eastAsia="ru-RU"/>
        </w:rPr>
        <w:t xml:space="preserve"> </w:t>
      </w:r>
      <w:r w:rsidRPr="00FE398B">
        <w:rPr>
          <w:rFonts w:ascii="Cambria Math" w:eastAsia="Sylfaen" w:hAnsi="Cambria Math" w:cs="Cambria Math"/>
          <w:bCs/>
          <w:sz w:val="24"/>
          <w:szCs w:val="24"/>
          <w:lang w:val="hy-AM" w:eastAsia="ru-RU"/>
        </w:rPr>
        <w:t>․․․․․․</w:t>
      </w:r>
      <w:r w:rsidRPr="00FE398B">
        <w:rPr>
          <w:rFonts w:ascii="GHEA Grapalat" w:eastAsia="Sylfaen" w:hAnsi="GHEA Grapalat" w:cs="Times New Roman"/>
          <w:bCs/>
          <w:sz w:val="24"/>
          <w:szCs w:val="24"/>
          <w:lang w:val="af-ZA" w:eastAsia="ru-RU"/>
        </w:rPr>
        <w:t xml:space="preserve"> - </w:t>
      </w:r>
      <w:r w:rsidRPr="00FE398B">
        <w:rPr>
          <w:rFonts w:ascii="GHEA Grapalat" w:eastAsia="Sylfaen" w:hAnsi="GHEA Grapalat" w:cs="Arial"/>
          <w:bCs/>
          <w:sz w:val="24"/>
          <w:szCs w:val="24"/>
          <w:lang w:val="af-ZA" w:eastAsia="ru-RU"/>
        </w:rPr>
        <w:t>Ն</w:t>
      </w:r>
      <w:r w:rsidRPr="00FE398B">
        <w:rPr>
          <w:rFonts w:ascii="GHEA Grapalat" w:eastAsia="Sylfaen" w:hAnsi="GHEA Grapalat" w:cs="Times New Roman"/>
          <w:bCs/>
          <w:sz w:val="24"/>
          <w:szCs w:val="24"/>
          <w:lang w:val="af-ZA" w:eastAsia="ru-RU"/>
        </w:rPr>
        <w:t xml:space="preserve"> </w:t>
      </w:r>
      <w:r w:rsidRPr="00FE398B">
        <w:rPr>
          <w:rFonts w:ascii="GHEA Grapalat" w:eastAsia="Sylfaen" w:hAnsi="GHEA Grapalat" w:cs="Arial"/>
          <w:bCs/>
          <w:sz w:val="24"/>
          <w:szCs w:val="24"/>
          <w:lang w:val="af-ZA" w:eastAsia="ru-RU"/>
        </w:rPr>
        <w:t>հրամանով</w:t>
      </w:r>
    </w:p>
    <w:p w:rsidR="005B7C27" w:rsidRPr="00FE398B" w:rsidRDefault="005B7C27" w:rsidP="005B7C27">
      <w:pPr>
        <w:widowControl w:val="0"/>
        <w:spacing w:after="0" w:line="240" w:lineRule="auto"/>
        <w:contextualSpacing/>
        <w:jc w:val="center"/>
        <w:rPr>
          <w:rFonts w:ascii="GHEA Grapalat" w:eastAsia="Times New Roman" w:hAnsi="GHEA Grapalat" w:cs="Sylfaen"/>
          <w:b/>
          <w:bCs/>
          <w:color w:val="000000"/>
          <w:sz w:val="24"/>
          <w:szCs w:val="24"/>
          <w:lang w:val="af-ZA" w:eastAsia="ru-RU"/>
        </w:rPr>
      </w:pPr>
    </w:p>
    <w:p w:rsidR="005B7C27" w:rsidRPr="00FE398B" w:rsidRDefault="005B7C27" w:rsidP="005B7C27">
      <w:pPr>
        <w:widowControl w:val="0"/>
        <w:spacing w:after="0" w:line="240" w:lineRule="auto"/>
        <w:contextualSpacing/>
        <w:jc w:val="center"/>
        <w:rPr>
          <w:rFonts w:ascii="GHEA Grapalat" w:eastAsia="Times New Roman" w:hAnsi="GHEA Grapalat" w:cs="Sylfaen"/>
          <w:b/>
          <w:bCs/>
          <w:color w:val="000000"/>
          <w:sz w:val="24"/>
          <w:szCs w:val="24"/>
          <w:lang w:val="af-ZA" w:eastAsia="ru-RU"/>
        </w:rPr>
      </w:pPr>
    </w:p>
    <w:p w:rsidR="005B7C27" w:rsidRPr="00FE398B" w:rsidRDefault="005B7C27" w:rsidP="005B7C27">
      <w:pPr>
        <w:widowControl w:val="0"/>
        <w:spacing w:after="0" w:line="240" w:lineRule="auto"/>
        <w:contextualSpacing/>
        <w:jc w:val="center"/>
        <w:rPr>
          <w:rFonts w:ascii="GHEA Grapalat" w:eastAsia="Times New Roman" w:hAnsi="GHEA Grapalat" w:cs="Times New Roman"/>
          <w:b/>
          <w:bCs/>
          <w:color w:val="000000"/>
          <w:sz w:val="24"/>
          <w:szCs w:val="24"/>
          <w:lang w:val="af-ZA" w:eastAsia="ru-RU"/>
        </w:rPr>
      </w:pPr>
      <w:r w:rsidRPr="00FE398B">
        <w:rPr>
          <w:rFonts w:ascii="GHEA Grapalat" w:eastAsia="Times New Roman" w:hAnsi="GHEA Grapalat" w:cs="Sylfaen"/>
          <w:b/>
          <w:bCs/>
          <w:color w:val="000000"/>
          <w:sz w:val="24"/>
          <w:szCs w:val="24"/>
          <w:lang w:val="ru-RU" w:eastAsia="ru-RU"/>
        </w:rPr>
        <w:t>ՏԱՐԱԾՔՆԵՐԻ</w:t>
      </w:r>
      <w:r w:rsidRPr="00FE398B">
        <w:rPr>
          <w:rFonts w:ascii="GHEA Grapalat" w:eastAsia="Times New Roman" w:hAnsi="GHEA Grapalat" w:cs="Times New Roman"/>
          <w:b/>
          <w:bCs/>
          <w:color w:val="000000"/>
          <w:sz w:val="24"/>
          <w:szCs w:val="24"/>
          <w:lang w:val="af-ZA" w:eastAsia="ru-RU"/>
        </w:rPr>
        <w:t xml:space="preserve">, </w:t>
      </w:r>
      <w:r w:rsidRPr="00FE398B">
        <w:rPr>
          <w:rFonts w:ascii="GHEA Grapalat" w:eastAsia="Times New Roman" w:hAnsi="GHEA Grapalat" w:cs="Sylfaen"/>
          <w:b/>
          <w:bCs/>
          <w:color w:val="000000"/>
          <w:sz w:val="24"/>
          <w:szCs w:val="24"/>
          <w:lang w:val="ru-RU" w:eastAsia="ru-RU"/>
        </w:rPr>
        <w:t>ՇԵՆՔԵՐԻ</w:t>
      </w:r>
      <w:r w:rsidRPr="00FE398B">
        <w:rPr>
          <w:rFonts w:ascii="GHEA Grapalat" w:eastAsia="Times New Roman" w:hAnsi="GHEA Grapalat" w:cs="Times New Roman"/>
          <w:b/>
          <w:bCs/>
          <w:color w:val="000000"/>
          <w:sz w:val="24"/>
          <w:szCs w:val="24"/>
          <w:lang w:val="af-ZA" w:eastAsia="ru-RU"/>
        </w:rPr>
        <w:t xml:space="preserve"> </w:t>
      </w:r>
      <w:r w:rsidRPr="00FE398B">
        <w:rPr>
          <w:rFonts w:ascii="GHEA Grapalat" w:eastAsia="Times New Roman" w:hAnsi="GHEA Grapalat" w:cs="Sylfaen"/>
          <w:b/>
          <w:bCs/>
          <w:color w:val="000000"/>
          <w:sz w:val="24"/>
          <w:szCs w:val="24"/>
          <w:lang w:val="ru-RU" w:eastAsia="ru-RU"/>
        </w:rPr>
        <w:t>ԵՎ</w:t>
      </w:r>
      <w:r w:rsidRPr="00FE398B">
        <w:rPr>
          <w:rFonts w:ascii="GHEA Grapalat" w:eastAsia="Times New Roman" w:hAnsi="GHEA Grapalat" w:cs="Times New Roman"/>
          <w:b/>
          <w:bCs/>
          <w:color w:val="000000"/>
          <w:sz w:val="24"/>
          <w:szCs w:val="24"/>
          <w:lang w:val="af-ZA" w:eastAsia="ru-RU"/>
        </w:rPr>
        <w:t xml:space="preserve"> </w:t>
      </w:r>
      <w:r w:rsidRPr="00FE398B">
        <w:rPr>
          <w:rFonts w:ascii="GHEA Grapalat" w:eastAsia="Times New Roman" w:hAnsi="GHEA Grapalat" w:cs="Sylfaen"/>
          <w:b/>
          <w:bCs/>
          <w:color w:val="000000"/>
          <w:sz w:val="24"/>
          <w:szCs w:val="24"/>
          <w:lang w:val="ru-RU" w:eastAsia="ru-RU"/>
        </w:rPr>
        <w:t>ՇԻՆՈՒԹՅՈՒՆՆԵՐԻ</w:t>
      </w:r>
      <w:r w:rsidRPr="00FE398B">
        <w:rPr>
          <w:rFonts w:ascii="GHEA Grapalat" w:eastAsia="Times New Roman" w:hAnsi="GHEA Grapalat" w:cs="Times New Roman"/>
          <w:b/>
          <w:bCs/>
          <w:color w:val="000000"/>
          <w:sz w:val="24"/>
          <w:szCs w:val="24"/>
          <w:lang w:val="af-ZA" w:eastAsia="ru-RU"/>
        </w:rPr>
        <w:t xml:space="preserve"> </w:t>
      </w:r>
      <w:r w:rsidRPr="00FE398B">
        <w:rPr>
          <w:rFonts w:ascii="GHEA Grapalat" w:eastAsia="Times New Roman" w:hAnsi="GHEA Grapalat" w:cs="Sylfaen"/>
          <w:b/>
          <w:bCs/>
          <w:color w:val="000000"/>
          <w:sz w:val="24"/>
          <w:szCs w:val="24"/>
          <w:lang w:val="ru-RU" w:eastAsia="ru-RU"/>
        </w:rPr>
        <w:t>ԻՆԺԵՆԵՐԱԿԱՆ</w:t>
      </w:r>
      <w:r w:rsidRPr="00FE398B">
        <w:rPr>
          <w:rFonts w:ascii="GHEA Grapalat" w:eastAsia="Times New Roman" w:hAnsi="GHEA Grapalat" w:cs="Times New Roman"/>
          <w:b/>
          <w:bCs/>
          <w:color w:val="000000"/>
          <w:sz w:val="24"/>
          <w:szCs w:val="24"/>
          <w:lang w:val="af-ZA" w:eastAsia="ru-RU"/>
        </w:rPr>
        <w:t xml:space="preserve"> </w:t>
      </w:r>
      <w:r w:rsidRPr="00FE398B">
        <w:rPr>
          <w:rFonts w:ascii="GHEA Grapalat" w:eastAsia="Times New Roman" w:hAnsi="GHEA Grapalat" w:cs="Sylfaen"/>
          <w:b/>
          <w:bCs/>
          <w:color w:val="000000"/>
          <w:sz w:val="24"/>
          <w:szCs w:val="24"/>
          <w:lang w:val="ru-RU" w:eastAsia="ru-RU"/>
        </w:rPr>
        <w:t>ՊԱՇՏՊԱՆՈՒԹՅՈՒՆԸ</w:t>
      </w:r>
    </w:p>
    <w:p w:rsidR="005B7C27" w:rsidRPr="00FE398B" w:rsidRDefault="004C0009" w:rsidP="005B7C27">
      <w:pPr>
        <w:widowControl w:val="0"/>
        <w:spacing w:after="0" w:line="240" w:lineRule="auto"/>
        <w:contextualSpacing/>
        <w:jc w:val="center"/>
        <w:rPr>
          <w:rFonts w:ascii="GHEA Grapalat" w:eastAsia="Times New Roman" w:hAnsi="GHEA Grapalat" w:cs="Times New Roman"/>
          <w:b/>
          <w:bCs/>
          <w:color w:val="000000"/>
          <w:sz w:val="24"/>
          <w:szCs w:val="24"/>
          <w:lang w:val="af-ZA" w:eastAsia="ru-RU"/>
        </w:rPr>
      </w:pPr>
      <w:r w:rsidRPr="00FE398B">
        <w:rPr>
          <w:rFonts w:ascii="GHEA Grapalat" w:eastAsia="Times New Roman" w:hAnsi="GHEA Grapalat" w:cs="Sylfaen"/>
          <w:b/>
          <w:bCs/>
          <w:color w:val="000000"/>
          <w:sz w:val="24"/>
          <w:szCs w:val="24"/>
          <w:lang w:val="ru-RU" w:eastAsia="ru-RU"/>
        </w:rPr>
        <w:t xml:space="preserve">ԵՐԿՐԱԲԱՆԱԿԱՆ </w:t>
      </w:r>
      <w:r w:rsidR="005B7C27" w:rsidRPr="00FE398B">
        <w:rPr>
          <w:rFonts w:ascii="GHEA Grapalat" w:eastAsia="Times New Roman" w:hAnsi="GHEA Grapalat" w:cs="Sylfaen"/>
          <w:b/>
          <w:bCs/>
          <w:color w:val="000000"/>
          <w:sz w:val="24"/>
          <w:szCs w:val="24"/>
          <w:lang w:val="ru-RU" w:eastAsia="ru-RU"/>
        </w:rPr>
        <w:t>ՎՏԱՆԳԱՎՈՐ</w:t>
      </w:r>
      <w:r w:rsidR="005B7C27" w:rsidRPr="00FE398B">
        <w:rPr>
          <w:rFonts w:ascii="GHEA Grapalat" w:eastAsia="Times New Roman" w:hAnsi="GHEA Grapalat" w:cs="Sylfaen"/>
          <w:b/>
          <w:bCs/>
          <w:color w:val="000000"/>
          <w:sz w:val="24"/>
          <w:szCs w:val="24"/>
          <w:lang w:val="af-ZA" w:eastAsia="ru-RU"/>
        </w:rPr>
        <w:t xml:space="preserve"> </w:t>
      </w:r>
      <w:r w:rsidR="005B7C27" w:rsidRPr="00FE398B">
        <w:rPr>
          <w:rFonts w:ascii="GHEA Grapalat" w:eastAsia="Times New Roman" w:hAnsi="GHEA Grapalat" w:cs="Sylfaen"/>
          <w:b/>
          <w:bCs/>
          <w:color w:val="000000"/>
          <w:sz w:val="24"/>
          <w:szCs w:val="24"/>
          <w:lang w:eastAsia="ru-RU"/>
        </w:rPr>
        <w:t>ԵՐԵՎՈՒՅԹՆԵՐԻՑ</w:t>
      </w:r>
    </w:p>
    <w:p w:rsidR="004C0009" w:rsidRPr="00FE398B" w:rsidRDefault="004C0009" w:rsidP="005B7C27">
      <w:pPr>
        <w:widowControl w:val="0"/>
        <w:spacing w:after="0" w:line="240" w:lineRule="auto"/>
        <w:ind w:firstLine="567"/>
        <w:contextualSpacing/>
        <w:rPr>
          <w:rFonts w:ascii="GHEA Grapalat" w:eastAsia="Times New Roman" w:hAnsi="GHEA Grapalat" w:cs="Courier New"/>
          <w:b/>
          <w:sz w:val="24"/>
          <w:szCs w:val="24"/>
          <w:lang w:val="af-ZA"/>
        </w:rPr>
      </w:pPr>
    </w:p>
    <w:p w:rsidR="004C0009" w:rsidRPr="00FE398B" w:rsidRDefault="004C0009" w:rsidP="005B7C27">
      <w:pPr>
        <w:widowControl w:val="0"/>
        <w:spacing w:after="0" w:line="240" w:lineRule="auto"/>
        <w:ind w:firstLine="567"/>
        <w:contextualSpacing/>
        <w:rPr>
          <w:rFonts w:ascii="GHEA Grapalat" w:eastAsia="Times New Roman" w:hAnsi="GHEA Grapalat" w:cs="Courier New"/>
          <w:b/>
          <w:sz w:val="24"/>
          <w:szCs w:val="24"/>
          <w:lang w:val="af-ZA"/>
        </w:rPr>
      </w:pPr>
    </w:p>
    <w:p w:rsidR="005B7C27" w:rsidRPr="00FE398B" w:rsidRDefault="005B7C27" w:rsidP="005B7C27">
      <w:pPr>
        <w:widowControl w:val="0"/>
        <w:spacing w:after="0" w:line="240" w:lineRule="auto"/>
        <w:ind w:firstLine="567"/>
        <w:contextualSpacing/>
        <w:rPr>
          <w:rFonts w:ascii="GHEA Grapalat" w:eastAsia="Times New Roman" w:hAnsi="GHEA Grapalat" w:cs="Courier New"/>
          <w:b/>
          <w:sz w:val="24"/>
          <w:szCs w:val="24"/>
          <w:lang w:val="af-ZA"/>
        </w:rPr>
      </w:pPr>
      <w:r w:rsidRPr="00FE398B">
        <w:rPr>
          <w:rFonts w:ascii="GHEA Grapalat" w:eastAsia="Times New Roman" w:hAnsi="GHEA Grapalat" w:cs="Courier New"/>
          <w:b/>
          <w:sz w:val="24"/>
          <w:szCs w:val="24"/>
          <w:lang w:val="af-ZA"/>
        </w:rPr>
        <w:t xml:space="preserve">1. </w:t>
      </w:r>
      <w:r w:rsidRPr="00FE398B">
        <w:rPr>
          <w:rFonts w:ascii="GHEA Grapalat" w:eastAsia="Times New Roman" w:hAnsi="GHEA Grapalat" w:cs="Sylfaen"/>
          <w:b/>
          <w:sz w:val="24"/>
          <w:szCs w:val="24"/>
        </w:rPr>
        <w:t>Կ</w:t>
      </w:r>
      <w:r w:rsidRPr="00FE398B">
        <w:rPr>
          <w:rFonts w:ascii="GHEA Grapalat" w:eastAsia="Times New Roman" w:hAnsi="GHEA Grapalat" w:cs="Sylfaen"/>
          <w:b/>
          <w:sz w:val="24"/>
          <w:szCs w:val="24"/>
          <w:lang w:val="ru-RU"/>
        </w:rPr>
        <w:t>ԻՐԱՌՄԱՆ</w:t>
      </w:r>
      <w:r w:rsidRPr="00FE398B">
        <w:rPr>
          <w:rFonts w:ascii="GHEA Grapalat" w:eastAsia="Times New Roman" w:hAnsi="GHEA Grapalat" w:cs="Sylfaen"/>
          <w:b/>
          <w:sz w:val="24"/>
          <w:szCs w:val="24"/>
          <w:lang w:val="af-ZA"/>
        </w:rPr>
        <w:t xml:space="preserve"> </w:t>
      </w:r>
      <w:r w:rsidRPr="00FE398B">
        <w:rPr>
          <w:rFonts w:ascii="GHEA Grapalat" w:eastAsia="Times New Roman" w:hAnsi="GHEA Grapalat" w:cs="Sylfaen"/>
          <w:b/>
          <w:sz w:val="24"/>
          <w:szCs w:val="24"/>
          <w:lang w:val="ru-RU"/>
        </w:rPr>
        <w:t>ՈԼՈՐՏԸ</w:t>
      </w:r>
    </w:p>
    <w:p w:rsidR="005B7C27" w:rsidRPr="00FE398B" w:rsidRDefault="005B7C27" w:rsidP="005B7C27">
      <w:pPr>
        <w:widowControl w:val="0"/>
        <w:spacing w:after="0" w:line="240" w:lineRule="auto"/>
        <w:ind w:firstLine="567"/>
        <w:contextualSpacing/>
        <w:rPr>
          <w:rFonts w:ascii="GHEA Grapalat" w:eastAsia="Times New Roman" w:hAnsi="GHEA Grapalat" w:cs="Sylfaen"/>
          <w:sz w:val="24"/>
          <w:szCs w:val="24"/>
          <w:lang w:val="af-ZA"/>
        </w:rPr>
      </w:pP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af-ZA"/>
        </w:rPr>
      </w:pPr>
      <w:r w:rsidRPr="00FE398B">
        <w:rPr>
          <w:rFonts w:ascii="GHEA Grapalat" w:eastAsia="Times New Roman" w:hAnsi="GHEA Grapalat" w:cs="Sylfaen"/>
          <w:sz w:val="24"/>
          <w:szCs w:val="24"/>
          <w:lang w:val="hy-AM"/>
        </w:rPr>
        <w:t xml:space="preserve">1. </w:t>
      </w:r>
      <w:r w:rsidRPr="00FE398B">
        <w:rPr>
          <w:rFonts w:ascii="GHEA Grapalat" w:eastAsia="Times New Roman" w:hAnsi="GHEA Grapalat" w:cs="Sylfaen"/>
          <w:sz w:val="24"/>
          <w:szCs w:val="24"/>
          <w:lang w:val="ru-RU"/>
        </w:rPr>
        <w:t>Սույն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hy-AM"/>
        </w:rPr>
        <w:t>նորմերը</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տարածվում</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տարածքների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շենքերի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շինությունների</w:t>
      </w:r>
      <w:r w:rsidRPr="00FE398B">
        <w:rPr>
          <w:rFonts w:ascii="GHEA Grapalat" w:eastAsia="Times New Roman" w:hAnsi="GHEA Grapalat" w:cs="Sylfaen"/>
          <w:sz w:val="24"/>
          <w:szCs w:val="24"/>
          <w:lang w:val="af-ZA"/>
        </w:rPr>
        <w:t>`</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վտանգավոր</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երկրաբանական</w:t>
      </w:r>
      <w:r w:rsidRPr="00FE398B">
        <w:rPr>
          <w:rFonts w:ascii="GHEA Grapalat" w:eastAsia="Times New Roman" w:hAnsi="GHEA Grapalat" w:cs="Courier New"/>
          <w:sz w:val="24"/>
          <w:szCs w:val="24"/>
          <w:lang w:val="af-ZA"/>
        </w:rPr>
        <w:t xml:space="preserve"> երևույթներից (</w:t>
      </w:r>
      <w:r w:rsidRPr="00FE398B">
        <w:rPr>
          <w:rFonts w:ascii="GHEA Grapalat" w:eastAsia="Times New Roman" w:hAnsi="GHEA Grapalat" w:cs="Courier New"/>
          <w:sz w:val="24"/>
          <w:szCs w:val="24"/>
          <w:lang w:val="ru-RU"/>
        </w:rPr>
        <w:t>գործընթացներից</w:t>
      </w:r>
      <w:r w:rsidRPr="00FE398B">
        <w:rPr>
          <w:rFonts w:ascii="GHEA Grapalat" w:eastAsia="Times New Roman" w:hAnsi="GHEA Grapalat" w:cs="Courier New"/>
          <w:sz w:val="24"/>
          <w:szCs w:val="24"/>
          <w:lang w:val="af-ZA"/>
        </w:rPr>
        <w:t>)</w:t>
      </w:r>
      <w:r w:rsidRPr="00FE398B">
        <w:rPr>
          <w:rFonts w:ascii="GHEA Grapalat" w:eastAsia="Times New Roman" w:hAnsi="GHEA Grapalat" w:cs="Courier New"/>
          <w:color w:val="0070C0"/>
          <w:sz w:val="24"/>
          <w:szCs w:val="24"/>
          <w:lang w:val="af-ZA"/>
        </w:rPr>
        <w:t xml:space="preserve"> </w:t>
      </w:r>
      <w:r w:rsidRPr="00FE398B">
        <w:rPr>
          <w:rFonts w:ascii="GHEA Grapalat" w:eastAsia="Times New Roman" w:hAnsi="GHEA Grapalat" w:cs="Courier New"/>
          <w:sz w:val="24"/>
          <w:szCs w:val="24"/>
          <w:lang w:val="af-ZA"/>
        </w:rPr>
        <w:t>(</w:t>
      </w:r>
      <w:r w:rsidRPr="00FE398B">
        <w:rPr>
          <w:rFonts w:ascii="GHEA Grapalat" w:eastAsia="Times New Roman" w:hAnsi="GHEA Grapalat" w:cs="Courier New"/>
          <w:sz w:val="24"/>
          <w:szCs w:val="24"/>
          <w:lang w:val="ru-RU"/>
        </w:rPr>
        <w:t>սողանքներ</w:t>
      </w:r>
      <w:r w:rsidRPr="00FE398B">
        <w:rPr>
          <w:rFonts w:ascii="GHEA Grapalat" w:eastAsia="Times New Roman" w:hAnsi="GHEA Grapalat" w:cs="Courier New"/>
          <w:sz w:val="24"/>
          <w:szCs w:val="24"/>
        </w:rPr>
        <w:t>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փլուզումներ</w:t>
      </w:r>
      <w:r w:rsidRPr="00FE398B">
        <w:rPr>
          <w:rFonts w:ascii="GHEA Grapalat" w:eastAsia="Times New Roman" w:hAnsi="GHEA Grapalat" w:cs="Courier New"/>
          <w:sz w:val="24"/>
          <w:szCs w:val="24"/>
        </w:rPr>
        <w:t>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կարստ</w:t>
      </w:r>
      <w:r w:rsidRPr="00FE398B">
        <w:rPr>
          <w:rFonts w:ascii="GHEA Grapalat" w:eastAsia="Times New Roman" w:hAnsi="GHEA Grapalat" w:cs="Courier New"/>
          <w:sz w:val="24"/>
          <w:szCs w:val="24"/>
        </w:rPr>
        <w:t>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սելավաջրեր</w:t>
      </w:r>
      <w:r w:rsidRPr="00FE398B">
        <w:rPr>
          <w:rFonts w:ascii="GHEA Grapalat" w:eastAsia="Times New Roman" w:hAnsi="GHEA Grapalat" w:cs="Courier New"/>
          <w:sz w:val="24"/>
          <w:szCs w:val="24"/>
        </w:rPr>
        <w:t>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ձնահ</w:t>
      </w:r>
      <w:r w:rsidRPr="00FE398B">
        <w:rPr>
          <w:rFonts w:ascii="GHEA Grapalat" w:eastAsia="Times New Roman" w:hAnsi="GHEA Grapalat" w:cs="Courier New"/>
          <w:sz w:val="24"/>
          <w:szCs w:val="24"/>
        </w:rPr>
        <w:t>յու</w:t>
      </w:r>
      <w:r w:rsidRPr="00FE398B">
        <w:rPr>
          <w:rFonts w:ascii="GHEA Grapalat" w:eastAsia="Times New Roman" w:hAnsi="GHEA Grapalat" w:cs="Courier New"/>
          <w:sz w:val="24"/>
          <w:szCs w:val="24"/>
          <w:lang w:val="ru-RU"/>
        </w:rPr>
        <w:t>սեր</w:t>
      </w:r>
      <w:r w:rsidRPr="00FE398B">
        <w:rPr>
          <w:rFonts w:ascii="GHEA Grapalat" w:eastAsia="Times New Roman" w:hAnsi="GHEA Grapalat" w:cs="Courier New"/>
          <w:sz w:val="24"/>
          <w:szCs w:val="24"/>
        </w:rPr>
        <w:t>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rPr>
        <w:t>մ</w:t>
      </w:r>
      <w:r w:rsidRPr="00FE398B">
        <w:rPr>
          <w:rFonts w:ascii="GHEA Grapalat" w:eastAsia="Times New Roman" w:hAnsi="GHEA Grapalat" w:cs="Courier New"/>
          <w:sz w:val="24"/>
          <w:szCs w:val="24"/>
          <w:lang w:val="ru-RU"/>
        </w:rPr>
        <w:t>ակսառցաշերտի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գոյացումից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թերմոկարստից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ջրամբարներ</w:t>
      </w:r>
      <w:r w:rsidRPr="00FE398B">
        <w:rPr>
          <w:rFonts w:ascii="GHEA Grapalat" w:eastAsia="Times New Roman" w:hAnsi="GHEA Grapalat" w:cs="Courier New"/>
          <w:sz w:val="24"/>
          <w:szCs w:val="24"/>
        </w:rPr>
        <w:t>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լճեր</w:t>
      </w:r>
      <w:r w:rsidRPr="00FE398B">
        <w:rPr>
          <w:rFonts w:ascii="GHEA Grapalat" w:eastAsia="Times New Roman" w:hAnsi="GHEA Grapalat" w:cs="Courier New"/>
          <w:sz w:val="24"/>
          <w:szCs w:val="24"/>
        </w:rPr>
        <w:t>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գետեր</w:t>
      </w:r>
      <w:r w:rsidRPr="00FE398B">
        <w:rPr>
          <w:rFonts w:ascii="GHEA Grapalat" w:eastAsia="Times New Roman" w:hAnsi="GHEA Grapalat" w:cs="Courier New"/>
          <w:sz w:val="24"/>
          <w:szCs w:val="24"/>
        </w:rPr>
        <w:t>ի</w:t>
      </w:r>
      <w:r w:rsidRPr="00FE398B">
        <w:rPr>
          <w:rFonts w:ascii="GHEA Grapalat" w:eastAsia="Times New Roman" w:hAnsi="GHEA Grapalat" w:cs="Sylfaen"/>
          <w:sz w:val="24"/>
          <w:szCs w:val="24"/>
          <w:lang w:val="af-ZA"/>
        </w:rPr>
        <w:t xml:space="preserve"> </w:t>
      </w:r>
      <w:r w:rsidRPr="00FE398B">
        <w:rPr>
          <w:rFonts w:ascii="GHEA Grapalat" w:eastAsia="Times New Roman" w:hAnsi="GHEA Grapalat" w:cs="Courier New"/>
          <w:sz w:val="24"/>
          <w:szCs w:val="24"/>
          <w:lang w:val="ru-RU"/>
        </w:rPr>
        <w:t>ափերի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ջրհեղեղից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ջրածածկումից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տարածքներ</w:t>
      </w:r>
      <w:r w:rsidRPr="00FE398B">
        <w:rPr>
          <w:rFonts w:ascii="GHEA Grapalat" w:eastAsia="Times New Roman" w:hAnsi="GHEA Grapalat" w:cs="Courier New"/>
          <w:sz w:val="24"/>
          <w:szCs w:val="24"/>
        </w:rPr>
        <w:t>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rPr>
        <w:t>վերափոխ</w:t>
      </w:r>
      <w:r w:rsidRPr="00FE398B">
        <w:rPr>
          <w:rFonts w:ascii="GHEA Grapalat" w:eastAsia="Times New Roman" w:hAnsi="GHEA Grapalat" w:cs="Courier New"/>
          <w:sz w:val="24"/>
          <w:szCs w:val="24"/>
          <w:lang w:val="ru-RU"/>
        </w:rPr>
        <w:t>ում</w:t>
      </w:r>
      <w:r w:rsidRPr="00FE398B">
        <w:rPr>
          <w:rFonts w:ascii="GHEA Grapalat" w:eastAsia="Times New Roman" w:hAnsi="GHEA Grapalat" w:cs="Courier New"/>
          <w:sz w:val="24"/>
          <w:szCs w:val="24"/>
        </w:rPr>
        <w:t>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դրանց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համակցություններից</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ինժեներական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պաշտպանության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կառույցների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միջոցառումների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այսուհետ</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ինժեներական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պաշտպանություն</w:t>
      </w:r>
      <w:r w:rsidRPr="00FE398B">
        <w:rPr>
          <w:rFonts w:ascii="GHEA Grapalat" w:eastAsia="Times New Roman" w:hAnsi="GHEA Grapalat" w:cs="Courier New"/>
          <w:sz w:val="24"/>
          <w:szCs w:val="24"/>
          <w:lang w:val="af-ZA"/>
        </w:rPr>
        <w:t>)</w:t>
      </w:r>
      <w:r w:rsidRPr="00FE398B">
        <w:rPr>
          <w:rFonts w:ascii="GHEA Grapalat" w:eastAsia="Times New Roman" w:hAnsi="GHEA Grapalat" w:cs="Sylfaen"/>
          <w:sz w:val="24"/>
          <w:szCs w:val="24"/>
          <w:lang w:val="af-ZA"/>
        </w:rPr>
        <w:t xml:space="preserve"> </w:t>
      </w:r>
      <w:r w:rsidRPr="00FE398B">
        <w:rPr>
          <w:rFonts w:ascii="GHEA Grapalat" w:eastAsia="Times New Roman" w:hAnsi="GHEA Grapalat" w:cs="Sylfaen"/>
          <w:sz w:val="24"/>
          <w:szCs w:val="24"/>
          <w:lang w:val="ru-RU"/>
        </w:rPr>
        <w:t>վրա</w:t>
      </w:r>
      <w:r w:rsidRPr="00FE398B">
        <w:rPr>
          <w:rFonts w:ascii="GHEA Grapalat" w:eastAsia="Times New Roman" w:hAnsi="GHEA Grapalat" w:cs="Courier New"/>
          <w:sz w:val="24"/>
          <w:szCs w:val="24"/>
          <w:lang w:val="af-ZA"/>
        </w:rPr>
        <w:t>:</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af-ZA"/>
        </w:rPr>
      </w:pPr>
      <w:r w:rsidRPr="00FE398B">
        <w:rPr>
          <w:rFonts w:ascii="GHEA Grapalat" w:eastAsia="Times New Roman" w:hAnsi="GHEA Grapalat" w:cs="Sylfaen"/>
          <w:sz w:val="24"/>
          <w:szCs w:val="24"/>
          <w:lang w:val="ru-RU"/>
        </w:rPr>
        <w:t>Սեյսմիկ</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տարածքներում</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այլ</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վտանգավոր</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rPr>
        <w:t>պրոցես</w:t>
      </w:r>
      <w:r w:rsidRPr="00FE398B">
        <w:rPr>
          <w:rFonts w:ascii="GHEA Grapalat" w:eastAsia="Times New Roman" w:hAnsi="GHEA Grapalat" w:cs="Sylfaen"/>
          <w:sz w:val="24"/>
          <w:szCs w:val="24"/>
          <w:lang w:val="ru-RU"/>
        </w:rPr>
        <w:t>ների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զարգացման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հատուկ</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հատկություններով</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rPr>
        <w:t>գրունտն</w:t>
      </w:r>
      <w:r w:rsidRPr="00FE398B">
        <w:rPr>
          <w:rFonts w:ascii="GHEA Grapalat" w:eastAsia="Times New Roman" w:hAnsi="GHEA Grapalat" w:cs="Sylfaen"/>
          <w:sz w:val="24"/>
          <w:szCs w:val="24"/>
          <w:lang w:val="ru-RU"/>
        </w:rPr>
        <w:t>երի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նստ</w:t>
      </w:r>
      <w:r w:rsidRPr="00FE398B">
        <w:rPr>
          <w:rFonts w:ascii="GHEA Grapalat" w:eastAsia="Times New Roman" w:hAnsi="GHEA Grapalat" w:cs="Sylfaen"/>
          <w:sz w:val="24"/>
          <w:szCs w:val="24"/>
        </w:rPr>
        <w:t>վածքային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rPr>
        <w:t>փքվող</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աղա</w:t>
      </w:r>
      <w:r w:rsidRPr="00FE398B">
        <w:rPr>
          <w:rFonts w:ascii="GHEA Grapalat" w:eastAsia="Times New Roman" w:hAnsi="GHEA Grapalat" w:cs="Sylfaen"/>
          <w:sz w:val="24"/>
          <w:szCs w:val="24"/>
        </w:rPr>
        <w:t>կալվող</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այլն</w:t>
      </w:r>
      <w:r w:rsidRPr="00FE398B">
        <w:rPr>
          <w:rFonts w:ascii="GHEA Grapalat" w:eastAsia="Times New Roman" w:hAnsi="GHEA Grapalat" w:cs="Courier New"/>
          <w:sz w:val="24"/>
          <w:szCs w:val="24"/>
          <w:lang w:val="af-ZA"/>
        </w:rPr>
        <w:t>)</w:t>
      </w:r>
      <w:r w:rsidRPr="00FE398B">
        <w:rPr>
          <w:rFonts w:ascii="GHEA Grapalat" w:eastAsia="Times New Roman" w:hAnsi="GHEA Grapalat" w:cs="Sylfaen"/>
          <w:sz w:val="24"/>
          <w:szCs w:val="24"/>
          <w:lang w:val="af-ZA"/>
        </w:rPr>
        <w:t xml:space="preserve"> </w:t>
      </w:r>
      <w:r w:rsidRPr="00FE398B">
        <w:rPr>
          <w:rFonts w:ascii="GHEA Grapalat" w:eastAsia="Times New Roman" w:hAnsi="GHEA Grapalat" w:cs="Courier New"/>
          <w:sz w:val="24"/>
          <w:szCs w:val="24"/>
          <w:lang w:val="ru-RU"/>
        </w:rPr>
        <w:t>տարածքներում</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ինչպես</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նաև</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rPr>
        <w:t>լրամշակվող</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տարածքներում</w:t>
      </w:r>
      <w:r w:rsidRPr="00FE398B">
        <w:rPr>
          <w:rFonts w:ascii="GHEA Grapalat" w:eastAsia="Times New Roman" w:hAnsi="GHEA Grapalat" w:cs="Sylfaen"/>
          <w:sz w:val="24"/>
          <w:szCs w:val="24"/>
          <w:lang w:val="af-ZA"/>
        </w:rPr>
        <w:t>,</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ինժեներական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պաշտպանություն</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Courier New"/>
          <w:sz w:val="24"/>
          <w:szCs w:val="24"/>
          <w:lang w:val="ru-RU"/>
        </w:rPr>
        <w:t>նախագծելիս</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անհրաժեշտ</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է</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հաշվի</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առնել</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համապատասխան</w:t>
      </w:r>
      <w:r w:rsidRPr="00FE398B">
        <w:rPr>
          <w:rFonts w:ascii="GHEA Grapalat" w:eastAsia="Times New Roman" w:hAnsi="GHEA Grapalat" w:cs="Sylfaen"/>
          <w:sz w:val="24"/>
          <w:szCs w:val="24"/>
          <w:lang w:val="af-ZA"/>
        </w:rPr>
        <w:t xml:space="preserve"> </w:t>
      </w:r>
      <w:r w:rsidRPr="00FE398B">
        <w:rPr>
          <w:rFonts w:ascii="GHEA Grapalat" w:eastAsia="Times New Roman" w:hAnsi="GHEA Grapalat" w:cs="Sylfaen"/>
          <w:sz w:val="24"/>
          <w:szCs w:val="24"/>
        </w:rPr>
        <w:t>նորմերի</w:t>
      </w:r>
      <w:r w:rsidRPr="00FE398B">
        <w:rPr>
          <w:rFonts w:ascii="GHEA Grapalat" w:eastAsia="Times New Roman" w:hAnsi="GHEA Grapalat" w:cs="Sylfaen"/>
          <w:sz w:val="24"/>
          <w:szCs w:val="24"/>
          <w:lang w:val="af-ZA"/>
        </w:rPr>
        <w:t xml:space="preserve"> </w:t>
      </w:r>
      <w:r w:rsidRPr="00FE398B">
        <w:rPr>
          <w:rFonts w:ascii="GHEA Grapalat" w:eastAsia="Times New Roman" w:hAnsi="GHEA Grapalat" w:cs="Sylfaen"/>
          <w:sz w:val="24"/>
          <w:szCs w:val="24"/>
          <w:lang w:val="ru-RU"/>
        </w:rPr>
        <w:t>լրացուցիչ</w:t>
      </w:r>
      <w:r w:rsidRPr="00FE398B">
        <w:rPr>
          <w:rFonts w:ascii="GHEA Grapalat" w:eastAsia="Times New Roman" w:hAnsi="GHEA Grapalat" w:cs="Courier New"/>
          <w:sz w:val="24"/>
          <w:szCs w:val="24"/>
          <w:lang w:val="af-ZA"/>
        </w:rPr>
        <w:t xml:space="preserve"> </w:t>
      </w:r>
      <w:r w:rsidRPr="00FE398B">
        <w:rPr>
          <w:rFonts w:ascii="GHEA Grapalat" w:eastAsia="Times New Roman" w:hAnsi="GHEA Grapalat" w:cs="Sylfaen"/>
          <w:sz w:val="24"/>
          <w:szCs w:val="24"/>
          <w:lang w:val="ru-RU"/>
        </w:rPr>
        <w:t>պահանջները</w:t>
      </w:r>
      <w:r w:rsidRPr="00FE398B">
        <w:rPr>
          <w:rFonts w:ascii="GHEA Grapalat" w:eastAsia="Times New Roman" w:hAnsi="GHEA Grapalat" w:cs="Courier New"/>
          <w:sz w:val="24"/>
          <w:szCs w:val="24"/>
          <w:lang w:val="af-ZA"/>
        </w:rPr>
        <w:t>:</w:t>
      </w:r>
    </w:p>
    <w:p w:rsidR="005B7C27" w:rsidRPr="00FE398B" w:rsidRDefault="005B7C27" w:rsidP="005B7C27">
      <w:pPr>
        <w:widowControl w:val="0"/>
        <w:spacing w:after="0" w:line="240" w:lineRule="auto"/>
        <w:ind w:firstLine="567"/>
        <w:contextualSpacing/>
        <w:rPr>
          <w:rFonts w:ascii="GHEA Grapalat" w:eastAsia="Times New Roman" w:hAnsi="GHEA Grapalat" w:cs="Courier New"/>
          <w:b/>
          <w:color w:val="FF0000"/>
          <w:sz w:val="24"/>
          <w:szCs w:val="24"/>
          <w:lang w:val="af-ZA"/>
        </w:rPr>
      </w:pPr>
    </w:p>
    <w:p w:rsidR="005B7C27" w:rsidRPr="00FE398B" w:rsidRDefault="005B7C27" w:rsidP="005B7C27">
      <w:pPr>
        <w:widowControl w:val="0"/>
        <w:autoSpaceDE w:val="0"/>
        <w:autoSpaceDN w:val="0"/>
        <w:spacing w:after="0" w:line="360" w:lineRule="auto"/>
        <w:ind w:left="360"/>
        <w:contextualSpacing/>
        <w:rPr>
          <w:rFonts w:ascii="GHEA Grapalat" w:eastAsia="Times New Roman" w:hAnsi="GHEA Grapalat" w:cs="Sylfaen"/>
          <w:b/>
          <w:sz w:val="24"/>
          <w:szCs w:val="24"/>
          <w:lang w:val="hy-AM"/>
        </w:rPr>
      </w:pPr>
      <w:r w:rsidRPr="00FE398B">
        <w:rPr>
          <w:rFonts w:ascii="GHEA Grapalat" w:eastAsia="Times New Roman" w:hAnsi="GHEA Grapalat" w:cs="Sylfaen"/>
          <w:b/>
          <w:sz w:val="24"/>
          <w:szCs w:val="24"/>
          <w:lang w:val="hy-AM"/>
        </w:rPr>
        <w:t xml:space="preserve">  </w:t>
      </w:r>
      <w:r w:rsidRPr="00FE398B">
        <w:rPr>
          <w:rFonts w:ascii="GHEA Grapalat" w:eastAsia="Times New Roman" w:hAnsi="GHEA Grapalat" w:cs="Sylfaen"/>
          <w:b/>
          <w:sz w:val="24"/>
          <w:szCs w:val="24"/>
          <w:lang w:val="af-ZA"/>
        </w:rPr>
        <w:t xml:space="preserve">2. </w:t>
      </w:r>
      <w:r w:rsidRPr="00FE398B">
        <w:rPr>
          <w:rFonts w:ascii="GHEA Grapalat" w:eastAsia="Times New Roman" w:hAnsi="GHEA Grapalat" w:cs="Arial"/>
          <w:b/>
          <w:sz w:val="24"/>
          <w:szCs w:val="24"/>
          <w:lang w:val="hy-AM"/>
        </w:rPr>
        <w:t>ՆՈՐՄԱՏԻՎ</w:t>
      </w:r>
      <w:r w:rsidRPr="00FE398B">
        <w:rPr>
          <w:rFonts w:ascii="GHEA Grapalat" w:eastAsia="Times New Roman" w:hAnsi="GHEA Grapalat" w:cs="Sylfaen"/>
          <w:b/>
          <w:sz w:val="24"/>
          <w:szCs w:val="24"/>
          <w:lang w:val="hy-AM"/>
        </w:rPr>
        <w:t xml:space="preserve">  </w:t>
      </w:r>
      <w:r w:rsidRPr="00FE398B">
        <w:rPr>
          <w:rFonts w:ascii="GHEA Grapalat" w:eastAsia="Times New Roman" w:hAnsi="GHEA Grapalat" w:cs="Arial"/>
          <w:b/>
          <w:sz w:val="24"/>
          <w:szCs w:val="24"/>
          <w:lang w:val="hy-AM"/>
        </w:rPr>
        <w:t>ՀՂՈՒՄՆԵՐ</w:t>
      </w:r>
    </w:p>
    <w:p w:rsidR="005B7C27" w:rsidRPr="00FE398B" w:rsidRDefault="005B7C27" w:rsidP="005B7C27">
      <w:pPr>
        <w:widowControl w:val="0"/>
        <w:tabs>
          <w:tab w:val="left" w:pos="900"/>
        </w:tabs>
        <w:autoSpaceDE w:val="0"/>
        <w:autoSpaceDN w:val="0"/>
        <w:spacing w:after="0" w:line="240" w:lineRule="auto"/>
        <w:ind w:left="360"/>
        <w:contextualSpacing/>
        <w:jc w:val="both"/>
        <w:outlineLvl w:val="0"/>
        <w:rPr>
          <w:rFonts w:ascii="GHEA Grapalat" w:eastAsia="Times New Roman" w:hAnsi="GHEA Grapalat" w:cs="Times New Roman"/>
          <w:bCs/>
          <w:sz w:val="24"/>
          <w:szCs w:val="24"/>
          <w:lang w:val="hy-AM"/>
        </w:rPr>
      </w:pPr>
      <w:r w:rsidRPr="00FE398B">
        <w:rPr>
          <w:rFonts w:ascii="GHEA Grapalat" w:eastAsia="Times New Roman" w:hAnsi="GHEA Grapalat" w:cs="Sylfaen"/>
          <w:b/>
          <w:bCs/>
          <w:sz w:val="24"/>
          <w:szCs w:val="24"/>
          <w:lang w:val="hy-AM"/>
        </w:rPr>
        <w:t xml:space="preserve">  2</w:t>
      </w:r>
      <w:r w:rsidRPr="00FE398B">
        <w:rPr>
          <w:rFonts w:ascii="Cambria Math" w:eastAsia="Times New Roman" w:hAnsi="Cambria Math" w:cs="Cambria Math"/>
          <w:b/>
          <w:bCs/>
          <w:sz w:val="24"/>
          <w:szCs w:val="24"/>
          <w:lang w:val="hy-AM"/>
        </w:rPr>
        <w:t>․</w:t>
      </w:r>
      <w:r w:rsidRPr="00FE398B">
        <w:rPr>
          <w:rFonts w:ascii="GHEA Grapalat" w:eastAsia="Times New Roman" w:hAnsi="GHEA Grapalat" w:cs="Cambria Math"/>
          <w:b/>
          <w:bCs/>
          <w:sz w:val="24"/>
          <w:szCs w:val="24"/>
          <w:lang w:val="hy-AM"/>
        </w:rPr>
        <w:t xml:space="preserve"> </w:t>
      </w:r>
      <w:r w:rsidRPr="00FE398B">
        <w:rPr>
          <w:rFonts w:ascii="GHEA Grapalat" w:eastAsia="Times New Roman" w:hAnsi="GHEA Grapalat" w:cs="Arial"/>
          <w:bCs/>
          <w:sz w:val="24"/>
          <w:szCs w:val="24"/>
          <w:lang w:val="hy-AM"/>
        </w:rPr>
        <w:t>Սույն</w:t>
      </w:r>
      <w:r w:rsidRPr="00FE398B">
        <w:rPr>
          <w:rFonts w:ascii="GHEA Grapalat" w:eastAsia="Times New Roman" w:hAnsi="GHEA Grapalat" w:cs="Sylfaen"/>
          <w:bCs/>
          <w:sz w:val="24"/>
          <w:szCs w:val="24"/>
          <w:lang w:val="af-ZA"/>
        </w:rPr>
        <w:t xml:space="preserve"> </w:t>
      </w:r>
      <w:r w:rsidRPr="00FE398B">
        <w:rPr>
          <w:rFonts w:ascii="GHEA Grapalat" w:eastAsia="Times New Roman" w:hAnsi="GHEA Grapalat" w:cs="Arial"/>
          <w:bCs/>
          <w:sz w:val="24"/>
          <w:szCs w:val="24"/>
          <w:lang w:val="hy-AM"/>
        </w:rPr>
        <w:t>նորմերում</w:t>
      </w:r>
      <w:r w:rsidRPr="00FE398B">
        <w:rPr>
          <w:rFonts w:ascii="GHEA Grapalat" w:eastAsia="Times New Roman" w:hAnsi="GHEA Grapalat" w:cs="Sylfaen"/>
          <w:bCs/>
          <w:sz w:val="24"/>
          <w:szCs w:val="24"/>
          <w:lang w:val="af-ZA"/>
        </w:rPr>
        <w:t xml:space="preserve"> </w:t>
      </w:r>
      <w:r w:rsidRPr="00FE398B">
        <w:rPr>
          <w:rFonts w:ascii="GHEA Grapalat" w:eastAsia="Times New Roman" w:hAnsi="GHEA Grapalat" w:cs="Sylfaen"/>
          <w:bCs/>
          <w:sz w:val="24"/>
          <w:szCs w:val="24"/>
          <w:lang w:val="hy-AM"/>
        </w:rPr>
        <w:t xml:space="preserve">կատարված են հղումներ </w:t>
      </w:r>
      <w:r w:rsidRPr="00FE398B">
        <w:rPr>
          <w:rFonts w:ascii="GHEA Grapalat" w:eastAsia="Times New Roman" w:hAnsi="GHEA Grapalat" w:cs="Arial"/>
          <w:bCs/>
          <w:sz w:val="24"/>
          <w:szCs w:val="24"/>
          <w:lang w:val="hy-AM"/>
        </w:rPr>
        <w:t>հետևյալ</w:t>
      </w:r>
      <w:r w:rsidRPr="00FE398B">
        <w:rPr>
          <w:rFonts w:ascii="GHEA Grapalat" w:eastAsia="Times New Roman" w:hAnsi="GHEA Grapalat" w:cs="Sylfaen"/>
          <w:bCs/>
          <w:sz w:val="24"/>
          <w:szCs w:val="24"/>
          <w:lang w:val="hy-AM"/>
        </w:rPr>
        <w:t xml:space="preserve"> </w:t>
      </w:r>
      <w:r w:rsidRPr="00FE398B">
        <w:rPr>
          <w:rFonts w:ascii="GHEA Grapalat" w:eastAsia="Times New Roman" w:hAnsi="GHEA Grapalat" w:cs="Arial"/>
          <w:bCs/>
          <w:sz w:val="24"/>
          <w:szCs w:val="24"/>
          <w:lang w:val="hy-AM"/>
        </w:rPr>
        <w:t>նորմատիվ</w:t>
      </w:r>
      <w:r w:rsidRPr="00FE398B">
        <w:rPr>
          <w:rFonts w:ascii="GHEA Grapalat" w:eastAsia="Times New Roman" w:hAnsi="GHEA Grapalat" w:cs="Sylfaen"/>
          <w:bCs/>
          <w:sz w:val="24"/>
          <w:szCs w:val="24"/>
          <w:lang w:val="hy-AM"/>
        </w:rPr>
        <w:t xml:space="preserve"> </w:t>
      </w:r>
      <w:r w:rsidRPr="00FE398B">
        <w:rPr>
          <w:rFonts w:ascii="GHEA Grapalat" w:eastAsia="Times New Roman" w:hAnsi="GHEA Grapalat" w:cs="Arial"/>
          <w:bCs/>
          <w:sz w:val="24"/>
          <w:szCs w:val="24"/>
          <w:lang w:val="hy-AM"/>
        </w:rPr>
        <w:t>փաստաթղթերին</w:t>
      </w:r>
    </w:p>
    <w:p w:rsidR="005B7C27" w:rsidRPr="00FE398B" w:rsidRDefault="005B7C27" w:rsidP="005B7C27">
      <w:pPr>
        <w:widowControl w:val="0"/>
        <w:tabs>
          <w:tab w:val="left" w:pos="900"/>
        </w:tabs>
        <w:autoSpaceDE w:val="0"/>
        <w:autoSpaceDN w:val="0"/>
        <w:spacing w:after="0" w:line="360" w:lineRule="auto"/>
        <w:ind w:left="360"/>
        <w:contextualSpacing/>
        <w:jc w:val="both"/>
        <w:outlineLvl w:val="0"/>
        <w:rPr>
          <w:rFonts w:ascii="GHEA Grapalat" w:eastAsia="Times New Roman" w:hAnsi="GHEA Grapalat" w:cs="Sylfaen"/>
          <w:bCs/>
          <w:sz w:val="24"/>
          <w:szCs w:val="24"/>
          <w:lang w:val="hy-AM"/>
        </w:rPr>
      </w:pPr>
    </w:p>
    <w:tbl>
      <w:tblPr>
        <w:tblStyle w:val="TableGrid"/>
        <w:tblW w:w="9900" w:type="dxa"/>
        <w:tblInd w:w="-5" w:type="dxa"/>
        <w:tblLook w:val="0000" w:firstRow="0" w:lastRow="0" w:firstColumn="0" w:lastColumn="0" w:noHBand="0" w:noVBand="0"/>
      </w:tblPr>
      <w:tblGrid>
        <w:gridCol w:w="578"/>
        <w:gridCol w:w="4249"/>
        <w:gridCol w:w="5073"/>
      </w:tblGrid>
      <w:tr w:rsidR="005B7C27" w:rsidRPr="00FE398B" w:rsidTr="0024056E">
        <w:trPr>
          <w:trHeight w:val="396"/>
        </w:trPr>
        <w:tc>
          <w:tcPr>
            <w:tcW w:w="578" w:type="dxa"/>
            <w:tcBorders>
              <w:left w:val="single" w:sz="4" w:space="0" w:color="auto"/>
            </w:tcBorders>
          </w:tcPr>
          <w:p w:rsidR="005B7C27" w:rsidRPr="00FE398B" w:rsidRDefault="005B7C27" w:rsidP="005B7C27">
            <w:pPr>
              <w:widowControl w:val="0"/>
              <w:tabs>
                <w:tab w:val="left" w:pos="900"/>
              </w:tabs>
              <w:autoSpaceDE w:val="0"/>
              <w:autoSpaceDN w:val="0"/>
              <w:spacing w:line="360" w:lineRule="auto"/>
              <w:ind w:firstLine="680"/>
              <w:contextualSpacing/>
              <w:jc w:val="both"/>
              <w:outlineLvl w:val="0"/>
              <w:rPr>
                <w:rFonts w:ascii="GHEA Grapalat" w:hAnsi="GHEA Grapalat" w:cs="Sylfaen"/>
                <w:bCs/>
                <w:lang w:val="af-ZA"/>
              </w:rPr>
            </w:pPr>
          </w:p>
        </w:tc>
        <w:tc>
          <w:tcPr>
            <w:tcW w:w="4249" w:type="dxa"/>
            <w:tcBorders>
              <w:left w:val="single" w:sz="4" w:space="0" w:color="auto"/>
            </w:tcBorders>
          </w:tcPr>
          <w:p w:rsidR="005B7C27" w:rsidRPr="00FE398B" w:rsidRDefault="005B7C27" w:rsidP="005B7C27">
            <w:pPr>
              <w:widowControl w:val="0"/>
              <w:tabs>
                <w:tab w:val="left" w:pos="900"/>
              </w:tabs>
              <w:autoSpaceDE w:val="0"/>
              <w:autoSpaceDN w:val="0"/>
              <w:spacing w:line="360" w:lineRule="auto"/>
              <w:contextualSpacing/>
              <w:jc w:val="center"/>
              <w:outlineLvl w:val="0"/>
              <w:rPr>
                <w:rFonts w:ascii="GHEA Grapalat" w:hAnsi="GHEA Grapalat" w:cs="Sylfaen"/>
                <w:b/>
                <w:bCs/>
                <w:lang w:val="hy-AM"/>
              </w:rPr>
            </w:pPr>
            <w:r w:rsidRPr="00FE398B">
              <w:rPr>
                <w:rFonts w:ascii="GHEA Grapalat" w:hAnsi="GHEA Grapalat" w:cs="Sylfaen"/>
                <w:b/>
                <w:bCs/>
                <w:lang w:val="hy-AM"/>
              </w:rPr>
              <w:t>ՆՈՐՄԻ ԱՆՎԱՆՈՒՄԸ</w:t>
            </w:r>
          </w:p>
        </w:tc>
        <w:tc>
          <w:tcPr>
            <w:tcW w:w="5073" w:type="dxa"/>
            <w:tcBorders>
              <w:left w:val="single" w:sz="4" w:space="0" w:color="auto"/>
            </w:tcBorders>
          </w:tcPr>
          <w:p w:rsidR="005B7C27" w:rsidRPr="00FE398B" w:rsidRDefault="005B7C27" w:rsidP="005B7C27">
            <w:pPr>
              <w:widowControl w:val="0"/>
              <w:tabs>
                <w:tab w:val="left" w:pos="900"/>
              </w:tabs>
              <w:autoSpaceDE w:val="0"/>
              <w:autoSpaceDN w:val="0"/>
              <w:spacing w:line="360" w:lineRule="auto"/>
              <w:contextualSpacing/>
              <w:jc w:val="center"/>
              <w:outlineLvl w:val="0"/>
              <w:rPr>
                <w:rFonts w:ascii="GHEA Grapalat" w:hAnsi="GHEA Grapalat" w:cs="Sylfaen"/>
                <w:b/>
                <w:bCs/>
                <w:lang w:val="hy-AM"/>
              </w:rPr>
            </w:pPr>
            <w:r w:rsidRPr="00FE398B">
              <w:rPr>
                <w:rFonts w:ascii="GHEA Grapalat" w:hAnsi="GHEA Grapalat" w:cs="Sylfaen"/>
                <w:b/>
                <w:bCs/>
                <w:lang w:val="hy-AM"/>
              </w:rPr>
              <w:t>ԸՆԴՈՒՆՈՂ ՄԱՐՄԻՆԸ</w:t>
            </w:r>
          </w:p>
        </w:tc>
      </w:tr>
      <w:tr w:rsidR="005B7C27" w:rsidRPr="00FE398B" w:rsidTr="0024056E">
        <w:trPr>
          <w:trHeight w:val="442"/>
        </w:trPr>
        <w:tc>
          <w:tcPr>
            <w:tcW w:w="578" w:type="dxa"/>
            <w:tcBorders>
              <w:left w:val="single" w:sz="4" w:space="0" w:color="auto"/>
            </w:tcBorders>
          </w:tcPr>
          <w:p w:rsidR="005B7C27" w:rsidRPr="00FE398B" w:rsidRDefault="005B7C27" w:rsidP="005B7C27">
            <w:pPr>
              <w:widowControl w:val="0"/>
              <w:tabs>
                <w:tab w:val="left" w:pos="900"/>
              </w:tabs>
              <w:autoSpaceDE w:val="0"/>
              <w:autoSpaceDN w:val="0"/>
              <w:spacing w:line="360" w:lineRule="auto"/>
              <w:ind w:firstLine="680"/>
              <w:contextualSpacing/>
              <w:jc w:val="both"/>
              <w:outlineLvl w:val="0"/>
              <w:rPr>
                <w:rFonts w:ascii="GHEA Grapalat" w:hAnsi="GHEA Grapalat" w:cs="Sylfaen"/>
                <w:bCs/>
                <w:lang w:val="af-ZA"/>
              </w:rPr>
            </w:pPr>
          </w:p>
        </w:tc>
        <w:tc>
          <w:tcPr>
            <w:tcW w:w="4249" w:type="dxa"/>
            <w:tcBorders>
              <w:left w:val="single" w:sz="4" w:space="0" w:color="auto"/>
            </w:tcBorders>
          </w:tcPr>
          <w:p w:rsidR="005B7C27" w:rsidRPr="00FE398B" w:rsidRDefault="005B7C27" w:rsidP="005B7C27">
            <w:pPr>
              <w:rPr>
                <w:rFonts w:ascii="GHEA Grapalat" w:hAnsi="GHEA Grapalat"/>
                <w:lang w:val="af-ZA" w:eastAsia="ru-RU"/>
              </w:rPr>
            </w:pPr>
            <w:r w:rsidRPr="00FE398B">
              <w:rPr>
                <w:rFonts w:ascii="GHEA Grapalat" w:hAnsi="GHEA Grapalat"/>
                <w:lang w:eastAsia="ru-RU"/>
              </w:rPr>
              <w:t>ՀՀՇՆ</w:t>
            </w:r>
            <w:r w:rsidRPr="00FE398B">
              <w:rPr>
                <w:rFonts w:ascii="GHEA Grapalat" w:hAnsi="GHEA Grapalat"/>
                <w:lang w:val="af-ZA" w:eastAsia="ru-RU"/>
              </w:rPr>
              <w:t xml:space="preserve"> II-6.01-96</w:t>
            </w:r>
          </w:p>
          <w:p w:rsidR="005B7C27" w:rsidRPr="00FE398B" w:rsidRDefault="005B7C27" w:rsidP="005B7C27">
            <w:pPr>
              <w:rPr>
                <w:rFonts w:ascii="GHEA Grapalat" w:hAnsi="GHEA Grapalat"/>
                <w:lang w:val="af-ZA" w:eastAsia="ru-RU"/>
              </w:rPr>
            </w:pPr>
            <w:r w:rsidRPr="00FE398B">
              <w:rPr>
                <w:rFonts w:ascii="GHEA Grapalat" w:hAnsi="GHEA Grapalat"/>
                <w:lang w:eastAsia="ru-RU"/>
              </w:rPr>
              <w:t>Վտանգավոր</w:t>
            </w:r>
            <w:r w:rsidRPr="00FE398B">
              <w:rPr>
                <w:rFonts w:ascii="GHEA Grapalat" w:hAnsi="GHEA Grapalat"/>
                <w:lang w:val="af-ZA" w:eastAsia="ru-RU"/>
              </w:rPr>
              <w:t xml:space="preserve"> </w:t>
            </w:r>
            <w:r w:rsidRPr="00FE398B">
              <w:rPr>
                <w:rFonts w:ascii="GHEA Grapalat" w:hAnsi="GHEA Grapalat"/>
                <w:lang w:eastAsia="ru-RU"/>
              </w:rPr>
              <w:t>բնական</w:t>
            </w:r>
            <w:r w:rsidRPr="00FE398B">
              <w:rPr>
                <w:rFonts w:ascii="GHEA Grapalat" w:hAnsi="GHEA Grapalat"/>
                <w:lang w:val="af-ZA" w:eastAsia="ru-RU"/>
              </w:rPr>
              <w:t xml:space="preserve"> </w:t>
            </w:r>
            <w:r w:rsidRPr="00FE398B">
              <w:rPr>
                <w:rFonts w:ascii="GHEA Grapalat" w:hAnsi="GHEA Grapalat"/>
                <w:lang w:eastAsia="ru-RU"/>
              </w:rPr>
              <w:t>ազդեցությունների</w:t>
            </w:r>
            <w:r w:rsidRPr="00FE398B">
              <w:rPr>
                <w:rFonts w:ascii="GHEA Grapalat" w:hAnsi="GHEA Grapalat"/>
                <w:lang w:val="af-ZA" w:eastAsia="ru-RU"/>
              </w:rPr>
              <w:t xml:space="preserve"> </w:t>
            </w:r>
            <w:r w:rsidRPr="00FE398B">
              <w:rPr>
                <w:rFonts w:ascii="GHEA Grapalat" w:hAnsi="GHEA Grapalat"/>
                <w:lang w:eastAsia="ru-RU"/>
              </w:rPr>
              <w:t>երկրաֆիզիկա</w:t>
            </w:r>
          </w:p>
          <w:p w:rsidR="005B7C27" w:rsidRPr="00FE398B" w:rsidRDefault="005B7C27" w:rsidP="005B7C27">
            <w:pPr>
              <w:widowControl w:val="0"/>
              <w:tabs>
                <w:tab w:val="left" w:pos="900"/>
              </w:tabs>
              <w:autoSpaceDE w:val="0"/>
              <w:autoSpaceDN w:val="0"/>
              <w:spacing w:line="360" w:lineRule="auto"/>
              <w:contextualSpacing/>
              <w:jc w:val="both"/>
              <w:outlineLvl w:val="0"/>
              <w:rPr>
                <w:rFonts w:ascii="GHEA Grapalat" w:hAnsi="GHEA Grapalat" w:cs="Sylfaen"/>
                <w:b/>
                <w:bCs/>
                <w:lang w:val="af-ZA"/>
              </w:rPr>
            </w:pPr>
          </w:p>
        </w:tc>
        <w:tc>
          <w:tcPr>
            <w:tcW w:w="5073" w:type="dxa"/>
            <w:tcBorders>
              <w:left w:val="single" w:sz="4" w:space="0" w:color="auto"/>
            </w:tcBorders>
          </w:tcPr>
          <w:p w:rsidR="005B7C27" w:rsidRPr="00FE398B" w:rsidRDefault="005B7C27" w:rsidP="005B7C27">
            <w:pPr>
              <w:widowControl w:val="0"/>
              <w:tabs>
                <w:tab w:val="left" w:pos="900"/>
              </w:tabs>
              <w:autoSpaceDE w:val="0"/>
              <w:autoSpaceDN w:val="0"/>
              <w:spacing w:line="360" w:lineRule="auto"/>
              <w:contextualSpacing/>
              <w:jc w:val="both"/>
              <w:outlineLvl w:val="0"/>
              <w:rPr>
                <w:rFonts w:ascii="GHEA Grapalat" w:hAnsi="GHEA Grapalat" w:cs="Sylfaen"/>
                <w:b/>
                <w:bCs/>
                <w:lang w:val="af-ZA"/>
              </w:rPr>
            </w:pPr>
            <w:r w:rsidRPr="00FE398B">
              <w:rPr>
                <w:rFonts w:ascii="GHEA Grapalat" w:eastAsia="Calibri" w:hAnsi="GHEA Grapalat" w:cs="Arial"/>
                <w:lang w:val="hy-AM"/>
              </w:rPr>
              <w:t>Հաստատված է</w:t>
            </w:r>
          </w:p>
        </w:tc>
      </w:tr>
      <w:tr w:rsidR="005B7C27" w:rsidRPr="00FE398B" w:rsidTr="0024056E">
        <w:tblPrEx>
          <w:tblLook w:val="04A0" w:firstRow="1" w:lastRow="0" w:firstColumn="1" w:lastColumn="0" w:noHBand="0" w:noVBand="1"/>
        </w:tblPrEx>
        <w:trPr>
          <w:trHeight w:val="1216"/>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1</w:t>
            </w:r>
            <w:r w:rsidRPr="00FE398B">
              <w:rPr>
                <w:rFonts w:ascii="GHEA Grapalat" w:hAnsi="GHEA Grapalat" w:cs="Sylfaen"/>
                <w:bCs/>
                <w:lang w:val="hy-AM"/>
              </w:rPr>
              <w:t>)</w:t>
            </w:r>
          </w:p>
        </w:tc>
        <w:tc>
          <w:tcPr>
            <w:tcW w:w="4249" w:type="dxa"/>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ՀՀՇՆ 1-2</w:t>
            </w:r>
            <w:r w:rsidRPr="00FE398B">
              <w:rPr>
                <w:rFonts w:ascii="Cambria Math" w:hAnsi="Cambria Math" w:cs="Cambria Math"/>
                <w:lang w:val="hy-AM"/>
              </w:rPr>
              <w:t>․</w:t>
            </w:r>
            <w:r w:rsidRPr="00FE398B">
              <w:rPr>
                <w:rFonts w:ascii="GHEA Grapalat" w:hAnsi="GHEA Grapalat" w:cs="Courier New"/>
                <w:lang w:val="hy-AM"/>
              </w:rPr>
              <w:t xml:space="preserve">01-99 </w:t>
            </w:r>
          </w:p>
          <w:p w:rsidR="005B7C27" w:rsidRPr="00FE398B" w:rsidRDefault="005B7C27" w:rsidP="005B7C27">
            <w:pPr>
              <w:widowControl w:val="0"/>
              <w:contextualSpacing/>
              <w:rPr>
                <w:rFonts w:ascii="GHEA Grapalat" w:hAnsi="GHEA Grapalat"/>
                <w:lang w:val="hy-AM" w:eastAsia="ru-RU"/>
              </w:rPr>
            </w:pPr>
            <w:r w:rsidRPr="00FE398B">
              <w:rPr>
                <w:rFonts w:ascii="GHEA Grapalat" w:hAnsi="GHEA Grapalat" w:cs="Courier New"/>
                <w:lang w:val="hy-AM"/>
              </w:rPr>
              <w:t>«Ինժեներական հետազննություններ շինարարության համար, հիմնական դրույթներ»</w:t>
            </w:r>
          </w:p>
        </w:tc>
        <w:tc>
          <w:tcPr>
            <w:tcW w:w="5073" w:type="dxa"/>
          </w:tcPr>
          <w:p w:rsidR="005B7C27" w:rsidRPr="00FE398B" w:rsidRDefault="005B7C27" w:rsidP="005B7C27">
            <w:pPr>
              <w:rPr>
                <w:rFonts w:ascii="GHEA Grapalat" w:hAnsi="GHEA Grapalat"/>
                <w:lang w:val="hy-AM" w:eastAsia="ru-RU"/>
              </w:rPr>
            </w:pPr>
            <w:r w:rsidRPr="00FE398B">
              <w:rPr>
                <w:rFonts w:ascii="GHEA Grapalat" w:eastAsia="Calibri" w:hAnsi="GHEA Grapalat" w:cs="Arial"/>
                <w:lang w:val="hy-AM"/>
              </w:rPr>
              <w:t>Հաստատված է</w:t>
            </w:r>
          </w:p>
        </w:tc>
      </w:tr>
      <w:tr w:rsidR="005B7C27" w:rsidRPr="00FE398B" w:rsidTr="0024056E">
        <w:tblPrEx>
          <w:tblLook w:val="04A0" w:firstRow="1" w:lastRow="0" w:firstColumn="1" w:lastColumn="0" w:noHBand="0" w:noVBand="1"/>
        </w:tblPrEx>
        <w:trPr>
          <w:trHeight w:val="1216"/>
        </w:trPr>
        <w:tc>
          <w:tcPr>
            <w:tcW w:w="578" w:type="dxa"/>
            <w:shd w:val="clear" w:color="auto" w:fill="auto"/>
          </w:tcPr>
          <w:p w:rsidR="005B7C27" w:rsidRPr="00FE398B" w:rsidRDefault="005B7C27" w:rsidP="005B7C27">
            <w:pPr>
              <w:spacing w:line="360" w:lineRule="auto"/>
              <w:rPr>
                <w:rFonts w:ascii="GHEA Grapalat" w:hAnsi="GHEA Grapalat" w:cs="Sylfaen"/>
                <w:bCs/>
              </w:rPr>
            </w:pPr>
            <w:r w:rsidRPr="00FE398B">
              <w:rPr>
                <w:rFonts w:ascii="GHEA Grapalat" w:hAnsi="GHEA Grapalat" w:cs="Sylfaen"/>
                <w:bCs/>
                <w:lang w:val="hy-AM"/>
              </w:rPr>
              <w:t>2)</w:t>
            </w:r>
          </w:p>
        </w:tc>
        <w:tc>
          <w:tcPr>
            <w:tcW w:w="4249" w:type="dxa"/>
          </w:tcPr>
          <w:p w:rsidR="005B7C27" w:rsidRPr="00FE398B" w:rsidRDefault="005B7C27" w:rsidP="005B7C27">
            <w:pPr>
              <w:widowControl w:val="0"/>
              <w:spacing w:after="320"/>
              <w:contextualSpacing/>
              <w:rPr>
                <w:rFonts w:ascii="GHEA Grapalat" w:hAnsi="GHEA Grapalat" w:cs="Sylfaen"/>
              </w:rPr>
            </w:pPr>
            <w:r w:rsidRPr="00FE398B">
              <w:rPr>
                <w:rFonts w:ascii="GHEA Grapalat" w:hAnsi="GHEA Grapalat" w:cs="Courier New"/>
                <w:lang w:val="hy-AM"/>
              </w:rPr>
              <w:t>ՀՀՇՆ 11-7</w:t>
            </w:r>
            <w:r w:rsidRPr="00FE398B">
              <w:rPr>
                <w:rFonts w:ascii="Cambria Math" w:hAnsi="Cambria Math" w:cs="Cambria Math"/>
                <w:lang w:val="hy-AM"/>
              </w:rPr>
              <w:t>․</w:t>
            </w:r>
            <w:r w:rsidRPr="00FE398B">
              <w:rPr>
                <w:rFonts w:ascii="GHEA Grapalat" w:hAnsi="GHEA Grapalat" w:cs="Courier New"/>
                <w:lang w:val="hy-AM"/>
              </w:rPr>
              <w:t>01-2011</w:t>
            </w:r>
            <w:r w:rsidRPr="00FE398B">
              <w:rPr>
                <w:rFonts w:ascii="GHEA Grapalat" w:hAnsi="GHEA Grapalat" w:cs="Courier New"/>
              </w:rPr>
              <w:t xml:space="preserve"> «Շինարարական կլիմայաբանություն»</w:t>
            </w:r>
            <w:r w:rsidRPr="00FE398B">
              <w:rPr>
                <w:rFonts w:ascii="GHEA Grapalat" w:hAnsi="GHEA Grapalat" w:cs="Sylfaen"/>
              </w:rPr>
              <w:t xml:space="preserve"> </w:t>
            </w:r>
          </w:p>
          <w:p w:rsidR="005B7C27" w:rsidRPr="00FE398B" w:rsidRDefault="005B7C27" w:rsidP="005B7C27">
            <w:pPr>
              <w:widowControl w:val="0"/>
              <w:contextualSpacing/>
              <w:rPr>
                <w:rFonts w:ascii="GHEA Grapalat" w:hAnsi="GHEA Grapalat" w:cs="Courier New"/>
                <w:lang w:val="hy-AM"/>
              </w:rPr>
            </w:pPr>
          </w:p>
        </w:tc>
        <w:tc>
          <w:tcPr>
            <w:tcW w:w="5073" w:type="dxa"/>
          </w:tcPr>
          <w:p w:rsidR="005B7C27" w:rsidRPr="00FE398B" w:rsidRDefault="005B7C27" w:rsidP="005B7C27">
            <w:pPr>
              <w:rPr>
                <w:rFonts w:ascii="GHEA Grapalat" w:eastAsia="Calibri" w:hAnsi="GHEA Grapalat" w:cs="Arial"/>
                <w:lang w:val="af-ZA"/>
              </w:rPr>
            </w:pPr>
            <w:r w:rsidRPr="00FE398B">
              <w:rPr>
                <w:rFonts w:ascii="GHEA Grapalat" w:eastAsia="Calibri" w:hAnsi="GHEA Grapalat" w:cs="Arial"/>
                <w:lang w:val="hy-AM"/>
              </w:rPr>
              <w:t>Հաստատված է</w:t>
            </w:r>
            <w:r w:rsidRPr="00FE398B">
              <w:rPr>
                <w:rFonts w:ascii="GHEA Grapalat" w:eastAsia="Calibri" w:hAnsi="GHEA Grapalat" w:cs="Arial"/>
                <w:lang w:val="af-ZA"/>
              </w:rPr>
              <w:t xml:space="preserve"> </w:t>
            </w:r>
          </w:p>
          <w:p w:rsidR="005B7C27" w:rsidRPr="00FE398B" w:rsidRDefault="005B7C27" w:rsidP="005B7C27">
            <w:pPr>
              <w:rPr>
                <w:rFonts w:ascii="GHEA Grapalat" w:hAnsi="GHEA Grapalat" w:cs="Sylfaen"/>
                <w:bCs/>
                <w:lang w:val="hy-AM"/>
              </w:rPr>
            </w:pPr>
            <w:r w:rsidRPr="00FE398B">
              <w:rPr>
                <w:rFonts w:ascii="GHEA Grapalat" w:eastAsia="Calibri" w:hAnsi="GHEA Grapalat" w:cs="Arial"/>
                <w:lang w:val="af-ZA"/>
              </w:rPr>
              <w:t>ՀՀ</w:t>
            </w:r>
            <w:r w:rsidRPr="00FE398B">
              <w:rPr>
                <w:rFonts w:ascii="GHEA Grapalat" w:eastAsia="Calibri" w:hAnsi="GHEA Grapalat"/>
                <w:lang w:val="af-ZA"/>
              </w:rPr>
              <w:t xml:space="preserve"> </w:t>
            </w:r>
            <w:r w:rsidRPr="00FE398B">
              <w:rPr>
                <w:rFonts w:ascii="GHEA Grapalat" w:eastAsia="Calibri" w:hAnsi="GHEA Grapalat" w:cs="Arial"/>
                <w:lang w:val="af-ZA"/>
              </w:rPr>
              <w:t>քաղաքաշինության</w:t>
            </w:r>
            <w:r w:rsidRPr="00FE398B">
              <w:rPr>
                <w:rFonts w:ascii="GHEA Grapalat" w:eastAsia="Calibri" w:hAnsi="GHEA Grapalat"/>
                <w:lang w:val="af-ZA"/>
              </w:rPr>
              <w:t xml:space="preserve"> </w:t>
            </w:r>
            <w:r w:rsidRPr="00FE398B">
              <w:rPr>
                <w:rFonts w:ascii="GHEA Grapalat" w:eastAsia="Calibri" w:hAnsi="GHEA Grapalat" w:cs="Arial"/>
                <w:lang w:val="af-ZA"/>
              </w:rPr>
              <w:t>նախա</w:t>
            </w:r>
            <w:r w:rsidRPr="00FE398B">
              <w:rPr>
                <w:rFonts w:ascii="GHEA Grapalat" w:eastAsia="Calibri" w:hAnsi="GHEA Grapalat" w:cs="Arial"/>
                <w:lang w:val="hy-AM"/>
              </w:rPr>
              <w:t>րար</w:t>
            </w:r>
            <w:r w:rsidRPr="00FE398B">
              <w:rPr>
                <w:rFonts w:ascii="GHEA Grapalat" w:eastAsia="Calibri" w:hAnsi="GHEA Grapalat" w:cs="Arial"/>
                <w:lang w:val="af-ZA"/>
              </w:rPr>
              <w:t>ի</w:t>
            </w:r>
            <w:r w:rsidRPr="00FE398B">
              <w:rPr>
                <w:rFonts w:ascii="GHEA Grapalat" w:eastAsia="Calibri" w:hAnsi="GHEA Grapalat"/>
                <w:lang w:val="af-ZA"/>
              </w:rPr>
              <w:t xml:space="preserve"> </w:t>
            </w:r>
            <w:r w:rsidRPr="00FE398B">
              <w:rPr>
                <w:rFonts w:ascii="GHEA Grapalat" w:eastAsia="Calibri" w:hAnsi="GHEA Grapalat"/>
                <w:lang w:val="hy-AM"/>
              </w:rPr>
              <w:t>26</w:t>
            </w:r>
            <w:r w:rsidRPr="00FE398B">
              <w:rPr>
                <w:rFonts w:ascii="GHEA Grapalat" w:eastAsia="Calibri" w:hAnsi="GHEA Grapalat"/>
                <w:lang w:val="af-ZA"/>
              </w:rPr>
              <w:t>.</w:t>
            </w:r>
            <w:r w:rsidRPr="00FE398B">
              <w:rPr>
                <w:rFonts w:ascii="GHEA Grapalat" w:eastAsia="Calibri" w:hAnsi="GHEA Grapalat"/>
                <w:lang w:val="hy-AM"/>
              </w:rPr>
              <w:t>09</w:t>
            </w:r>
            <w:r w:rsidRPr="00FE398B">
              <w:rPr>
                <w:rFonts w:ascii="GHEA Grapalat" w:eastAsia="Calibri" w:hAnsi="GHEA Grapalat"/>
                <w:lang w:val="af-ZA"/>
              </w:rPr>
              <w:t>.20</w:t>
            </w:r>
            <w:r w:rsidRPr="00FE398B">
              <w:rPr>
                <w:rFonts w:ascii="GHEA Grapalat" w:eastAsia="Calibri" w:hAnsi="GHEA Grapalat"/>
                <w:lang w:val="hy-AM"/>
              </w:rPr>
              <w:t xml:space="preserve">11 </w:t>
            </w:r>
            <w:r w:rsidRPr="00FE398B">
              <w:rPr>
                <w:rFonts w:ascii="GHEA Grapalat" w:eastAsia="Calibri" w:hAnsi="GHEA Grapalat" w:cs="Arial"/>
                <w:lang w:val="af-ZA"/>
              </w:rPr>
              <w:t>թ</w:t>
            </w:r>
            <w:r w:rsidRPr="00FE398B">
              <w:rPr>
                <w:rFonts w:ascii="Cambria Math" w:eastAsia="Calibri" w:hAnsi="Cambria Math" w:cs="Cambria Math"/>
                <w:lang w:val="hy-AM"/>
              </w:rPr>
              <w:t>․</w:t>
            </w:r>
            <w:r w:rsidRPr="00FE398B">
              <w:rPr>
                <w:rFonts w:ascii="GHEA Grapalat" w:eastAsia="Calibri" w:hAnsi="GHEA Grapalat"/>
                <w:lang w:val="af-ZA"/>
              </w:rPr>
              <w:t xml:space="preserve"> N</w:t>
            </w:r>
            <w:r w:rsidRPr="00FE398B">
              <w:rPr>
                <w:rFonts w:ascii="GHEA Grapalat" w:eastAsia="Calibri" w:hAnsi="GHEA Grapalat"/>
                <w:lang w:val="hy-AM"/>
              </w:rPr>
              <w:t xml:space="preserve"> 167 </w:t>
            </w:r>
            <w:r w:rsidRPr="00FE398B">
              <w:rPr>
                <w:rFonts w:ascii="GHEA Grapalat" w:eastAsia="Calibri" w:hAnsi="GHEA Grapalat"/>
                <w:lang w:val="af-ZA"/>
              </w:rPr>
              <w:t>-</w:t>
            </w:r>
            <w:r w:rsidRPr="00FE398B">
              <w:rPr>
                <w:rFonts w:ascii="GHEA Grapalat" w:eastAsia="Calibri" w:hAnsi="GHEA Grapalat" w:cs="Arial"/>
                <w:lang w:val="af-ZA"/>
              </w:rPr>
              <w:t>Ն</w:t>
            </w:r>
            <w:r w:rsidRPr="00FE398B">
              <w:rPr>
                <w:rFonts w:ascii="GHEA Grapalat" w:eastAsia="Calibri" w:hAnsi="GHEA Grapalat"/>
                <w:lang w:val="af-ZA"/>
              </w:rPr>
              <w:t xml:space="preserve"> </w:t>
            </w:r>
            <w:r w:rsidRPr="00FE398B">
              <w:rPr>
                <w:rFonts w:ascii="GHEA Grapalat" w:eastAsia="Calibri" w:hAnsi="GHEA Grapalat" w:cs="Arial"/>
                <w:lang w:val="af-ZA"/>
              </w:rPr>
              <w:t>հրաման</w:t>
            </w:r>
            <w:r w:rsidRPr="00FE398B">
              <w:rPr>
                <w:rFonts w:ascii="GHEA Grapalat" w:eastAsia="Calibri" w:hAnsi="GHEA Grapalat" w:cs="Arial"/>
                <w:lang w:val="hy-AM"/>
              </w:rPr>
              <w:t>ով</w:t>
            </w:r>
          </w:p>
        </w:tc>
      </w:tr>
      <w:tr w:rsidR="005B7C27" w:rsidRPr="00FE398B" w:rsidTr="0024056E">
        <w:tblPrEx>
          <w:tblLook w:val="04A0" w:firstRow="1" w:lastRow="0" w:firstColumn="1" w:lastColumn="0" w:noHBand="0" w:noVBand="1"/>
        </w:tblPrEx>
        <w:trPr>
          <w:trHeight w:val="1328"/>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lastRenderedPageBreak/>
              <w:t>3</w:t>
            </w:r>
            <w:r w:rsidRPr="00FE398B">
              <w:rPr>
                <w:rFonts w:ascii="GHEA Grapalat" w:hAnsi="GHEA Grapalat" w:cs="Sylfaen"/>
                <w:bCs/>
                <w:lang w:val="hy-AM"/>
              </w:rPr>
              <w:t>)</w:t>
            </w:r>
          </w:p>
        </w:tc>
        <w:tc>
          <w:tcPr>
            <w:tcW w:w="4249" w:type="dxa"/>
            <w:shd w:val="clear" w:color="auto" w:fill="auto"/>
          </w:tcPr>
          <w:p w:rsidR="005B7C27" w:rsidRPr="00FE398B" w:rsidRDefault="005B7C27" w:rsidP="005B7C27">
            <w:pPr>
              <w:ind w:left="-18" w:right="-110"/>
              <w:rPr>
                <w:rFonts w:ascii="GHEA Grapalat" w:eastAsia="Tahoma" w:hAnsi="GHEA Grapalat" w:cs="Tahoma"/>
                <w:lang w:val="hy-AM"/>
              </w:rPr>
            </w:pPr>
            <w:r w:rsidRPr="00FE398B">
              <w:rPr>
                <w:rFonts w:ascii="GHEA Grapalat" w:eastAsia="Tahoma" w:hAnsi="GHEA Grapalat" w:cs="Arial"/>
                <w:lang w:val="hy-AM"/>
              </w:rPr>
              <w:t>ՀՀՇՆ</w:t>
            </w:r>
            <w:r w:rsidRPr="00FE398B">
              <w:rPr>
                <w:rFonts w:ascii="GHEA Grapalat" w:eastAsia="Tahoma" w:hAnsi="GHEA Grapalat" w:cs="Tahoma"/>
                <w:lang w:val="hy-AM"/>
              </w:rPr>
              <w:t xml:space="preserve"> 20.04-2020 </w:t>
            </w:r>
          </w:p>
          <w:p w:rsidR="005B7C27" w:rsidRPr="00FE398B" w:rsidRDefault="005B7C27" w:rsidP="005B7C27">
            <w:pPr>
              <w:widowControl w:val="0"/>
              <w:contextualSpacing/>
              <w:rPr>
                <w:rFonts w:ascii="GHEA Grapalat" w:hAnsi="GHEA Grapalat" w:cs="Courier New"/>
                <w:lang w:val="hy-AM"/>
              </w:rPr>
            </w:pPr>
            <w:r w:rsidRPr="00FE398B">
              <w:rPr>
                <w:rFonts w:ascii="GHEA Grapalat" w:eastAsia="Tahoma" w:hAnsi="GHEA Grapalat" w:cs="Tahoma"/>
                <w:lang w:val="hy-AM"/>
              </w:rPr>
              <w:t>«</w:t>
            </w:r>
            <w:r w:rsidRPr="00FE398B">
              <w:rPr>
                <w:rFonts w:ascii="GHEA Grapalat" w:eastAsia="Tahoma" w:hAnsi="GHEA Grapalat" w:cs="Arial"/>
                <w:lang w:val="hy-AM"/>
              </w:rPr>
              <w:t>Երկաշարժադիմացկուն</w:t>
            </w:r>
            <w:r w:rsidRPr="00FE398B">
              <w:rPr>
                <w:rFonts w:ascii="GHEA Grapalat" w:eastAsia="Tahoma" w:hAnsi="GHEA Grapalat" w:cs="Tahoma"/>
                <w:lang w:val="hy-AM"/>
              </w:rPr>
              <w:t xml:space="preserve"> </w:t>
            </w:r>
            <w:r w:rsidRPr="00FE398B">
              <w:rPr>
                <w:rFonts w:ascii="GHEA Grapalat" w:eastAsia="Tahoma" w:hAnsi="GHEA Grapalat" w:cs="Arial"/>
                <w:lang w:val="hy-AM"/>
              </w:rPr>
              <w:t>շինարարություն։</w:t>
            </w:r>
            <w:r w:rsidRPr="00FE398B">
              <w:rPr>
                <w:rFonts w:ascii="GHEA Grapalat" w:eastAsia="Tahoma" w:hAnsi="GHEA Grapalat" w:cs="Tahoma"/>
                <w:lang w:val="hy-AM"/>
              </w:rPr>
              <w:t xml:space="preserve"> </w:t>
            </w:r>
            <w:r w:rsidRPr="00FE398B">
              <w:rPr>
                <w:rFonts w:ascii="GHEA Grapalat" w:eastAsia="Tahoma" w:hAnsi="GHEA Grapalat" w:cs="Arial"/>
                <w:lang w:val="hy-AM"/>
              </w:rPr>
              <w:t>Նախագծման</w:t>
            </w:r>
            <w:r w:rsidRPr="00FE398B">
              <w:rPr>
                <w:rFonts w:ascii="GHEA Grapalat" w:eastAsia="Tahoma" w:hAnsi="GHEA Grapalat" w:cs="Tahoma"/>
                <w:lang w:val="hy-AM"/>
              </w:rPr>
              <w:t xml:space="preserve"> </w:t>
            </w:r>
            <w:r w:rsidRPr="00FE398B">
              <w:rPr>
                <w:rFonts w:ascii="GHEA Grapalat" w:eastAsia="Tahoma" w:hAnsi="GHEA Grapalat" w:cs="Arial"/>
                <w:lang w:val="hy-AM"/>
              </w:rPr>
              <w:t>նորմեր</w:t>
            </w:r>
            <w:r w:rsidRPr="00FE398B">
              <w:rPr>
                <w:rFonts w:ascii="GHEA Grapalat" w:eastAsia="Tahoma" w:hAnsi="GHEA Grapalat" w:cs="Tahoma"/>
                <w:lang w:val="hy-AM"/>
              </w:rPr>
              <w:t>»</w:t>
            </w:r>
          </w:p>
        </w:tc>
        <w:tc>
          <w:tcPr>
            <w:tcW w:w="5073" w:type="dxa"/>
            <w:shd w:val="clear" w:color="auto" w:fill="auto"/>
          </w:tcPr>
          <w:p w:rsidR="005B7C27" w:rsidRPr="00FE398B" w:rsidRDefault="005B7C27" w:rsidP="005B7C27">
            <w:pPr>
              <w:rPr>
                <w:rFonts w:ascii="GHEA Grapalat" w:eastAsia="Calibri" w:hAnsi="GHEA Grapalat" w:cs="Arial"/>
                <w:lang w:val="hy-AM"/>
              </w:rPr>
            </w:pPr>
            <w:r w:rsidRPr="00FE398B">
              <w:rPr>
                <w:rFonts w:ascii="GHEA Grapalat" w:hAnsi="GHEA Grapalat" w:cs="Arial"/>
                <w:lang w:val="hy-AM"/>
              </w:rPr>
              <w:t xml:space="preserve">Հաստատված է՝ </w:t>
            </w:r>
            <w:r w:rsidRPr="00FE398B">
              <w:rPr>
                <w:rFonts w:ascii="GHEA Grapalat" w:hAnsi="GHEA Grapalat" w:cs="Arial"/>
                <w:lang w:val="af-ZA"/>
              </w:rPr>
              <w:t>ՀՀ</w:t>
            </w:r>
            <w:r w:rsidRPr="00FE398B">
              <w:rPr>
                <w:rFonts w:ascii="GHEA Grapalat" w:hAnsi="GHEA Grapalat"/>
                <w:lang w:val="af-ZA"/>
              </w:rPr>
              <w:t xml:space="preserve"> </w:t>
            </w:r>
            <w:r w:rsidRPr="00FE398B">
              <w:rPr>
                <w:rFonts w:ascii="GHEA Grapalat" w:hAnsi="GHEA Grapalat" w:cs="Arial"/>
                <w:lang w:val="af-ZA"/>
              </w:rPr>
              <w:t>քաղաքաշինության</w:t>
            </w:r>
            <w:r w:rsidRPr="00FE398B">
              <w:rPr>
                <w:rFonts w:ascii="GHEA Grapalat" w:hAnsi="GHEA Grapalat"/>
                <w:lang w:val="af-ZA"/>
              </w:rPr>
              <w:t xml:space="preserve"> </w:t>
            </w:r>
            <w:r w:rsidRPr="00FE398B">
              <w:rPr>
                <w:rFonts w:ascii="GHEA Grapalat" w:hAnsi="GHEA Grapalat" w:cs="Arial"/>
                <w:lang w:val="af-ZA"/>
              </w:rPr>
              <w:t>կոմիտեի</w:t>
            </w:r>
            <w:r w:rsidRPr="00FE398B">
              <w:rPr>
                <w:rFonts w:ascii="GHEA Grapalat" w:hAnsi="GHEA Grapalat"/>
                <w:lang w:val="af-ZA"/>
              </w:rPr>
              <w:t xml:space="preserve"> </w:t>
            </w:r>
            <w:r w:rsidRPr="00FE398B">
              <w:rPr>
                <w:rFonts w:ascii="GHEA Grapalat" w:hAnsi="GHEA Grapalat" w:cs="Arial"/>
                <w:lang w:val="af-ZA"/>
              </w:rPr>
              <w:t>նախագահի</w:t>
            </w:r>
            <w:r w:rsidRPr="00FE398B">
              <w:rPr>
                <w:rFonts w:ascii="GHEA Grapalat" w:hAnsi="GHEA Grapalat"/>
                <w:lang w:val="af-ZA"/>
              </w:rPr>
              <w:t xml:space="preserve"> 28.12.2020</w:t>
            </w:r>
            <w:r w:rsidRPr="00FE398B">
              <w:rPr>
                <w:rFonts w:ascii="GHEA Grapalat" w:hAnsi="GHEA Grapalat" w:cs="Arial"/>
                <w:lang w:val="af-ZA"/>
              </w:rPr>
              <w:t>թ</w:t>
            </w:r>
            <w:r w:rsidRPr="00FE398B">
              <w:rPr>
                <w:rFonts w:ascii="GHEA Grapalat" w:hAnsi="GHEA Grapalat"/>
                <w:lang w:val="af-ZA"/>
              </w:rPr>
              <w:t xml:space="preserve"> N</w:t>
            </w:r>
            <w:r w:rsidRPr="00FE398B">
              <w:rPr>
                <w:rFonts w:ascii="GHEA Grapalat" w:hAnsi="GHEA Grapalat"/>
                <w:lang w:val="hy-AM"/>
              </w:rPr>
              <w:t xml:space="preserve"> </w:t>
            </w:r>
            <w:r w:rsidRPr="00FE398B">
              <w:rPr>
                <w:rFonts w:ascii="GHEA Grapalat" w:hAnsi="GHEA Grapalat"/>
                <w:lang w:val="af-ZA"/>
              </w:rPr>
              <w:t>102-</w:t>
            </w:r>
            <w:r w:rsidRPr="00FE398B">
              <w:rPr>
                <w:rFonts w:ascii="GHEA Grapalat" w:hAnsi="GHEA Grapalat" w:cs="Arial"/>
                <w:lang w:val="af-ZA"/>
              </w:rPr>
              <w:t>Ն</w:t>
            </w:r>
            <w:r w:rsidRPr="00FE398B">
              <w:rPr>
                <w:rFonts w:ascii="GHEA Grapalat" w:hAnsi="GHEA Grapalat"/>
                <w:lang w:val="af-ZA"/>
              </w:rPr>
              <w:t xml:space="preserve"> </w:t>
            </w:r>
            <w:r w:rsidRPr="00FE398B">
              <w:rPr>
                <w:rFonts w:ascii="GHEA Grapalat" w:hAnsi="GHEA Grapalat" w:cs="Arial"/>
                <w:lang w:val="af-ZA"/>
              </w:rPr>
              <w:t>հրաման</w:t>
            </w:r>
          </w:p>
        </w:tc>
      </w:tr>
      <w:tr w:rsidR="005B7C27" w:rsidRPr="00FE398B" w:rsidTr="0024056E">
        <w:tblPrEx>
          <w:tblLook w:val="04A0" w:firstRow="1" w:lastRow="0" w:firstColumn="1" w:lastColumn="0" w:noHBand="0" w:noVBand="1"/>
        </w:tblPrEx>
        <w:trPr>
          <w:trHeight w:val="1096"/>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4</w:t>
            </w:r>
            <w:r w:rsidRPr="00FE398B">
              <w:rPr>
                <w:rFonts w:ascii="GHEA Grapalat" w:hAnsi="GHEA Grapalat" w:cs="Sylfaen"/>
                <w:bCs/>
                <w:lang w:val="hy-AM"/>
              </w:rPr>
              <w:t>)</w:t>
            </w:r>
          </w:p>
        </w:tc>
        <w:tc>
          <w:tcPr>
            <w:tcW w:w="4249" w:type="dxa"/>
            <w:shd w:val="clear" w:color="auto" w:fill="auto"/>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ՀՀՇՆ 30-01-2014  «Քաղաքաշինություն</w:t>
            </w:r>
            <w:r w:rsidRPr="00FE398B">
              <w:rPr>
                <w:rFonts w:ascii="Cambria Math" w:hAnsi="Cambria Math" w:cs="Cambria Math"/>
                <w:lang w:val="hy-AM"/>
              </w:rPr>
              <w:t>․</w:t>
            </w:r>
            <w:r w:rsidRPr="00FE398B">
              <w:rPr>
                <w:rFonts w:ascii="GHEA Grapalat" w:hAnsi="GHEA Grapalat" w:cs="Courier New"/>
                <w:lang w:val="hy-AM"/>
              </w:rPr>
              <w:t xml:space="preserve"> Քաղաքային և գյուղական բնակավայրերի հատակագծում և կառուցապատում»</w:t>
            </w:r>
          </w:p>
          <w:p w:rsidR="005B7C27" w:rsidRPr="00FE398B" w:rsidRDefault="005B7C27" w:rsidP="005B7C27">
            <w:pPr>
              <w:widowControl w:val="0"/>
              <w:spacing w:after="320"/>
              <w:contextualSpacing/>
              <w:rPr>
                <w:rFonts w:ascii="GHEA Grapalat" w:hAnsi="GHEA Grapalat" w:cs="Courier New"/>
                <w:lang w:val="hy-AM"/>
              </w:rPr>
            </w:pPr>
          </w:p>
        </w:tc>
        <w:tc>
          <w:tcPr>
            <w:tcW w:w="5073" w:type="dxa"/>
            <w:shd w:val="clear" w:color="auto" w:fill="auto"/>
          </w:tcPr>
          <w:p w:rsidR="005B7C27" w:rsidRPr="00FE398B" w:rsidRDefault="005B7C27" w:rsidP="005B7C27">
            <w:pPr>
              <w:rPr>
                <w:rFonts w:ascii="GHEA Grapalat" w:eastAsia="Calibri" w:hAnsi="GHEA Grapalat" w:cs="Arial"/>
                <w:lang w:val="hy-AM"/>
              </w:rPr>
            </w:pPr>
            <w:r w:rsidRPr="00FE398B">
              <w:rPr>
                <w:rFonts w:ascii="GHEA Grapalat" w:eastAsia="Calibri" w:hAnsi="GHEA Grapalat" w:cs="Arial"/>
                <w:lang w:val="hy-AM"/>
              </w:rPr>
              <w:t>Հաստատված է</w:t>
            </w:r>
            <w:r w:rsidRPr="00FE398B">
              <w:rPr>
                <w:rFonts w:ascii="GHEA Grapalat" w:eastAsia="Calibri" w:hAnsi="GHEA Grapalat" w:cs="Arial"/>
                <w:lang w:val="af-ZA"/>
              </w:rPr>
              <w:t xml:space="preserve"> ՀՀ</w:t>
            </w:r>
            <w:r w:rsidRPr="00FE398B">
              <w:rPr>
                <w:rFonts w:ascii="GHEA Grapalat" w:eastAsia="Calibri" w:hAnsi="GHEA Grapalat"/>
                <w:lang w:val="af-ZA"/>
              </w:rPr>
              <w:t xml:space="preserve"> </w:t>
            </w:r>
            <w:r w:rsidRPr="00FE398B">
              <w:rPr>
                <w:rFonts w:ascii="GHEA Grapalat" w:eastAsia="Calibri" w:hAnsi="GHEA Grapalat" w:cs="Arial"/>
                <w:lang w:val="af-ZA"/>
              </w:rPr>
              <w:t>քաղաքաշինության</w:t>
            </w:r>
            <w:r w:rsidRPr="00FE398B">
              <w:rPr>
                <w:rFonts w:ascii="GHEA Grapalat" w:eastAsia="Calibri" w:hAnsi="GHEA Grapalat"/>
                <w:lang w:val="af-ZA"/>
              </w:rPr>
              <w:t xml:space="preserve"> </w:t>
            </w:r>
            <w:r w:rsidRPr="00FE398B">
              <w:rPr>
                <w:rFonts w:ascii="GHEA Grapalat" w:eastAsia="Calibri" w:hAnsi="GHEA Grapalat" w:cs="Arial"/>
                <w:lang w:val="af-ZA"/>
              </w:rPr>
              <w:t>նախա</w:t>
            </w:r>
            <w:r w:rsidRPr="00FE398B">
              <w:rPr>
                <w:rFonts w:ascii="GHEA Grapalat" w:eastAsia="Calibri" w:hAnsi="GHEA Grapalat" w:cs="Arial"/>
                <w:lang w:val="hy-AM"/>
              </w:rPr>
              <w:t>րար</w:t>
            </w:r>
            <w:r w:rsidRPr="00FE398B">
              <w:rPr>
                <w:rFonts w:ascii="GHEA Grapalat" w:eastAsia="Calibri" w:hAnsi="GHEA Grapalat" w:cs="Arial"/>
                <w:lang w:val="af-ZA"/>
              </w:rPr>
              <w:t>ի</w:t>
            </w:r>
            <w:r w:rsidRPr="00FE398B">
              <w:rPr>
                <w:rFonts w:ascii="GHEA Grapalat" w:eastAsia="Calibri" w:hAnsi="GHEA Grapalat"/>
                <w:lang w:val="af-ZA"/>
              </w:rPr>
              <w:t xml:space="preserve"> </w:t>
            </w:r>
            <w:r w:rsidRPr="00FE398B">
              <w:rPr>
                <w:rFonts w:ascii="GHEA Grapalat" w:eastAsia="Calibri" w:hAnsi="GHEA Grapalat"/>
                <w:lang w:val="hy-AM"/>
              </w:rPr>
              <w:t>14</w:t>
            </w:r>
            <w:r w:rsidRPr="00FE398B">
              <w:rPr>
                <w:rFonts w:ascii="GHEA Grapalat" w:eastAsia="Calibri" w:hAnsi="GHEA Grapalat"/>
                <w:lang w:val="af-ZA"/>
              </w:rPr>
              <w:t>.</w:t>
            </w:r>
            <w:r w:rsidRPr="00FE398B">
              <w:rPr>
                <w:rFonts w:ascii="GHEA Grapalat" w:eastAsia="Calibri" w:hAnsi="GHEA Grapalat"/>
                <w:lang w:val="hy-AM"/>
              </w:rPr>
              <w:t>10</w:t>
            </w:r>
            <w:r w:rsidRPr="00FE398B">
              <w:rPr>
                <w:rFonts w:ascii="GHEA Grapalat" w:eastAsia="Calibri" w:hAnsi="GHEA Grapalat"/>
                <w:lang w:val="af-ZA"/>
              </w:rPr>
              <w:t>.20</w:t>
            </w:r>
            <w:r w:rsidRPr="00FE398B">
              <w:rPr>
                <w:rFonts w:ascii="GHEA Grapalat" w:eastAsia="Calibri" w:hAnsi="GHEA Grapalat"/>
                <w:lang w:val="hy-AM"/>
              </w:rPr>
              <w:t>14</w:t>
            </w:r>
            <w:r w:rsidRPr="00FE398B">
              <w:rPr>
                <w:rFonts w:ascii="GHEA Grapalat" w:eastAsia="Calibri" w:hAnsi="GHEA Grapalat" w:cs="Arial"/>
                <w:lang w:val="af-ZA"/>
              </w:rPr>
              <w:t>թ</w:t>
            </w:r>
            <w:r w:rsidRPr="00FE398B">
              <w:rPr>
                <w:rFonts w:ascii="Cambria Math" w:eastAsia="Calibri" w:hAnsi="Cambria Math" w:cs="Cambria Math"/>
                <w:lang w:val="hy-AM"/>
              </w:rPr>
              <w:t>․</w:t>
            </w:r>
            <w:r w:rsidRPr="00FE398B">
              <w:rPr>
                <w:rFonts w:ascii="GHEA Grapalat" w:eastAsia="Calibri" w:hAnsi="GHEA Grapalat"/>
                <w:lang w:val="af-ZA"/>
              </w:rPr>
              <w:t xml:space="preserve"> N</w:t>
            </w:r>
            <w:r w:rsidRPr="00FE398B">
              <w:rPr>
                <w:rFonts w:ascii="GHEA Grapalat" w:eastAsia="Calibri" w:hAnsi="GHEA Grapalat"/>
                <w:lang w:val="hy-AM"/>
              </w:rPr>
              <w:t xml:space="preserve"> 263 </w:t>
            </w:r>
            <w:r w:rsidRPr="00FE398B">
              <w:rPr>
                <w:rFonts w:ascii="GHEA Grapalat" w:eastAsia="Calibri" w:hAnsi="GHEA Grapalat"/>
                <w:lang w:val="af-ZA"/>
              </w:rPr>
              <w:t>-</w:t>
            </w:r>
            <w:r w:rsidRPr="00FE398B">
              <w:rPr>
                <w:rFonts w:ascii="GHEA Grapalat" w:eastAsia="Calibri" w:hAnsi="GHEA Grapalat" w:cs="Arial"/>
                <w:lang w:val="af-ZA"/>
              </w:rPr>
              <w:t>Ն</w:t>
            </w:r>
            <w:r w:rsidRPr="00FE398B">
              <w:rPr>
                <w:rFonts w:ascii="GHEA Grapalat" w:eastAsia="Calibri" w:hAnsi="GHEA Grapalat"/>
                <w:lang w:val="af-ZA"/>
              </w:rPr>
              <w:t xml:space="preserve"> </w:t>
            </w:r>
            <w:r w:rsidRPr="00FE398B">
              <w:rPr>
                <w:rFonts w:ascii="GHEA Grapalat" w:eastAsia="Calibri" w:hAnsi="GHEA Grapalat" w:cs="Arial"/>
                <w:lang w:val="af-ZA"/>
              </w:rPr>
              <w:t>հրաման</w:t>
            </w:r>
            <w:r w:rsidRPr="00FE398B">
              <w:rPr>
                <w:rFonts w:ascii="GHEA Grapalat" w:eastAsia="Calibri" w:hAnsi="GHEA Grapalat" w:cs="Arial"/>
                <w:lang w:val="hy-AM"/>
              </w:rPr>
              <w:t>ով</w:t>
            </w:r>
          </w:p>
        </w:tc>
      </w:tr>
      <w:tr w:rsidR="005B7C27" w:rsidRPr="00FE398B" w:rsidTr="0024056E">
        <w:tblPrEx>
          <w:tblLook w:val="04A0" w:firstRow="1" w:lastRow="0" w:firstColumn="1" w:lastColumn="0" w:noHBand="0" w:noVBand="1"/>
        </w:tblPrEx>
        <w:trPr>
          <w:trHeight w:val="1096"/>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5</w:t>
            </w:r>
            <w:r w:rsidRPr="00FE398B">
              <w:rPr>
                <w:rFonts w:ascii="GHEA Grapalat" w:hAnsi="GHEA Grapalat" w:cs="Sylfaen"/>
                <w:bCs/>
                <w:lang w:val="hy-AM"/>
              </w:rPr>
              <w:t>)</w:t>
            </w:r>
          </w:p>
        </w:tc>
        <w:tc>
          <w:tcPr>
            <w:tcW w:w="4249" w:type="dxa"/>
            <w:shd w:val="clear" w:color="auto" w:fill="auto"/>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 xml:space="preserve"> ՀՀՇՆ 33-01-2014 «Հիդրոտեխնիկական կառուցվածքներ: Հիմնական դրույթներ»</w:t>
            </w:r>
          </w:p>
          <w:p w:rsidR="005B7C27" w:rsidRPr="00FE398B" w:rsidRDefault="005B7C27" w:rsidP="005B7C27">
            <w:pPr>
              <w:widowControl w:val="0"/>
              <w:contextualSpacing/>
              <w:rPr>
                <w:rFonts w:ascii="GHEA Grapalat" w:hAnsi="GHEA Grapalat" w:cs="Courier New"/>
                <w:lang w:val="hy-AM"/>
              </w:rPr>
            </w:pPr>
          </w:p>
        </w:tc>
        <w:tc>
          <w:tcPr>
            <w:tcW w:w="5073" w:type="dxa"/>
            <w:shd w:val="clear" w:color="auto" w:fill="auto"/>
          </w:tcPr>
          <w:p w:rsidR="005B7C27" w:rsidRPr="00FE398B" w:rsidRDefault="005B7C27" w:rsidP="005B7C27">
            <w:pPr>
              <w:rPr>
                <w:rFonts w:ascii="GHEA Grapalat" w:eastAsia="Calibri" w:hAnsi="GHEA Grapalat" w:cs="Arial"/>
                <w:lang w:val="hy-AM"/>
              </w:rPr>
            </w:pPr>
          </w:p>
          <w:p w:rsidR="005B7C27" w:rsidRPr="00FE398B" w:rsidRDefault="005B7C27" w:rsidP="005B7C27">
            <w:pPr>
              <w:rPr>
                <w:rFonts w:ascii="GHEA Grapalat" w:eastAsia="Calibri" w:hAnsi="GHEA Grapalat" w:cs="Arial"/>
                <w:lang w:val="af-ZA"/>
              </w:rPr>
            </w:pPr>
            <w:r w:rsidRPr="00FE398B">
              <w:rPr>
                <w:rFonts w:ascii="GHEA Grapalat" w:eastAsia="Calibri" w:hAnsi="GHEA Grapalat" w:cs="Arial"/>
                <w:lang w:val="hy-AM"/>
              </w:rPr>
              <w:t>Հաստատված է</w:t>
            </w:r>
            <w:r w:rsidRPr="00FE398B">
              <w:rPr>
                <w:rFonts w:ascii="GHEA Grapalat" w:eastAsia="Calibri" w:hAnsi="GHEA Grapalat" w:cs="Arial"/>
                <w:lang w:val="af-ZA"/>
              </w:rPr>
              <w:t xml:space="preserve"> </w:t>
            </w:r>
          </w:p>
          <w:p w:rsidR="005B7C27" w:rsidRPr="00FE398B" w:rsidRDefault="005B7C27" w:rsidP="005B7C27">
            <w:pPr>
              <w:rPr>
                <w:rFonts w:ascii="GHEA Grapalat" w:eastAsia="Calibri" w:hAnsi="GHEA Grapalat" w:cs="Arial"/>
                <w:lang w:val="hy-AM"/>
              </w:rPr>
            </w:pPr>
            <w:r w:rsidRPr="00FE398B">
              <w:rPr>
                <w:rFonts w:ascii="GHEA Grapalat" w:eastAsia="Calibri" w:hAnsi="GHEA Grapalat" w:cs="Arial"/>
                <w:lang w:val="af-ZA"/>
              </w:rPr>
              <w:t>ՀՀ</w:t>
            </w:r>
            <w:r w:rsidRPr="00FE398B">
              <w:rPr>
                <w:rFonts w:ascii="GHEA Grapalat" w:eastAsia="Calibri" w:hAnsi="GHEA Grapalat"/>
                <w:lang w:val="af-ZA"/>
              </w:rPr>
              <w:t xml:space="preserve"> </w:t>
            </w:r>
            <w:r w:rsidRPr="00FE398B">
              <w:rPr>
                <w:rFonts w:ascii="GHEA Grapalat" w:eastAsia="Calibri" w:hAnsi="GHEA Grapalat" w:cs="Arial"/>
                <w:lang w:val="af-ZA"/>
              </w:rPr>
              <w:t>քաղաքաշինության</w:t>
            </w:r>
            <w:r w:rsidRPr="00FE398B">
              <w:rPr>
                <w:rFonts w:ascii="GHEA Grapalat" w:eastAsia="Calibri" w:hAnsi="GHEA Grapalat"/>
                <w:lang w:val="af-ZA"/>
              </w:rPr>
              <w:t xml:space="preserve"> </w:t>
            </w:r>
            <w:r w:rsidRPr="00FE398B">
              <w:rPr>
                <w:rFonts w:ascii="GHEA Grapalat" w:eastAsia="Calibri" w:hAnsi="GHEA Grapalat" w:cs="Arial"/>
                <w:lang w:val="af-ZA"/>
              </w:rPr>
              <w:t>նախա</w:t>
            </w:r>
            <w:r w:rsidRPr="00FE398B">
              <w:rPr>
                <w:rFonts w:ascii="GHEA Grapalat" w:eastAsia="Calibri" w:hAnsi="GHEA Grapalat" w:cs="Arial"/>
                <w:lang w:val="hy-AM"/>
              </w:rPr>
              <w:t>րար</w:t>
            </w:r>
            <w:r w:rsidRPr="00FE398B">
              <w:rPr>
                <w:rFonts w:ascii="GHEA Grapalat" w:eastAsia="Calibri" w:hAnsi="GHEA Grapalat" w:cs="Arial"/>
                <w:lang w:val="af-ZA"/>
              </w:rPr>
              <w:t>ի</w:t>
            </w:r>
            <w:r w:rsidRPr="00FE398B">
              <w:rPr>
                <w:rFonts w:ascii="GHEA Grapalat" w:eastAsia="Calibri" w:hAnsi="GHEA Grapalat"/>
                <w:lang w:val="af-ZA"/>
              </w:rPr>
              <w:t xml:space="preserve"> </w:t>
            </w:r>
            <w:r w:rsidRPr="00FE398B">
              <w:rPr>
                <w:rFonts w:ascii="GHEA Grapalat" w:eastAsia="Calibri" w:hAnsi="GHEA Grapalat"/>
                <w:lang w:val="hy-AM"/>
              </w:rPr>
              <w:t>03</w:t>
            </w:r>
            <w:r w:rsidRPr="00FE398B">
              <w:rPr>
                <w:rFonts w:ascii="GHEA Grapalat" w:eastAsia="Calibri" w:hAnsi="GHEA Grapalat"/>
                <w:lang w:val="af-ZA"/>
              </w:rPr>
              <w:t>.</w:t>
            </w:r>
            <w:r w:rsidRPr="00FE398B">
              <w:rPr>
                <w:rFonts w:ascii="GHEA Grapalat" w:eastAsia="Calibri" w:hAnsi="GHEA Grapalat"/>
                <w:lang w:val="hy-AM"/>
              </w:rPr>
              <w:t>03</w:t>
            </w:r>
            <w:r w:rsidRPr="00FE398B">
              <w:rPr>
                <w:rFonts w:ascii="GHEA Grapalat" w:eastAsia="Calibri" w:hAnsi="GHEA Grapalat"/>
                <w:lang w:val="af-ZA"/>
              </w:rPr>
              <w:t>.20</w:t>
            </w:r>
            <w:r w:rsidRPr="00FE398B">
              <w:rPr>
                <w:rFonts w:ascii="GHEA Grapalat" w:eastAsia="Calibri" w:hAnsi="GHEA Grapalat"/>
                <w:lang w:val="hy-AM"/>
              </w:rPr>
              <w:t xml:space="preserve">14 </w:t>
            </w:r>
            <w:r w:rsidRPr="00FE398B">
              <w:rPr>
                <w:rFonts w:ascii="GHEA Grapalat" w:eastAsia="Calibri" w:hAnsi="GHEA Grapalat" w:cs="Arial"/>
                <w:lang w:val="af-ZA"/>
              </w:rPr>
              <w:t>թ</w:t>
            </w:r>
            <w:r w:rsidRPr="00FE398B">
              <w:rPr>
                <w:rFonts w:ascii="Cambria Math" w:eastAsia="Calibri" w:hAnsi="Cambria Math" w:cs="Cambria Math"/>
                <w:lang w:val="hy-AM"/>
              </w:rPr>
              <w:t>․</w:t>
            </w:r>
            <w:r w:rsidRPr="00FE398B">
              <w:rPr>
                <w:rFonts w:ascii="GHEA Grapalat" w:eastAsia="Calibri" w:hAnsi="GHEA Grapalat"/>
                <w:lang w:val="af-ZA"/>
              </w:rPr>
              <w:t xml:space="preserve"> N</w:t>
            </w:r>
            <w:r w:rsidRPr="00FE398B">
              <w:rPr>
                <w:rFonts w:ascii="GHEA Grapalat" w:eastAsia="Calibri" w:hAnsi="GHEA Grapalat"/>
                <w:lang w:val="hy-AM"/>
              </w:rPr>
              <w:t xml:space="preserve"> 263 </w:t>
            </w:r>
            <w:r w:rsidRPr="00FE398B">
              <w:rPr>
                <w:rFonts w:ascii="GHEA Grapalat" w:eastAsia="Calibri" w:hAnsi="GHEA Grapalat"/>
                <w:lang w:val="af-ZA"/>
              </w:rPr>
              <w:t>-</w:t>
            </w:r>
            <w:r w:rsidRPr="00FE398B">
              <w:rPr>
                <w:rFonts w:ascii="GHEA Grapalat" w:eastAsia="Calibri" w:hAnsi="GHEA Grapalat" w:cs="Arial"/>
                <w:lang w:val="af-ZA"/>
              </w:rPr>
              <w:t>Ն</w:t>
            </w:r>
            <w:r w:rsidRPr="00FE398B">
              <w:rPr>
                <w:rFonts w:ascii="GHEA Grapalat" w:eastAsia="Calibri" w:hAnsi="GHEA Grapalat"/>
                <w:lang w:val="af-ZA"/>
              </w:rPr>
              <w:t xml:space="preserve"> </w:t>
            </w:r>
            <w:r w:rsidRPr="00FE398B">
              <w:rPr>
                <w:rFonts w:ascii="GHEA Grapalat" w:eastAsia="Calibri" w:hAnsi="GHEA Grapalat" w:cs="Arial"/>
                <w:lang w:val="af-ZA"/>
              </w:rPr>
              <w:t>հրաման</w:t>
            </w:r>
            <w:r w:rsidRPr="00FE398B">
              <w:rPr>
                <w:rFonts w:ascii="GHEA Grapalat" w:eastAsia="Calibri" w:hAnsi="GHEA Grapalat" w:cs="Arial"/>
                <w:lang w:val="hy-AM"/>
              </w:rPr>
              <w:t>ով</w:t>
            </w:r>
          </w:p>
        </w:tc>
      </w:tr>
      <w:tr w:rsidR="005B7C27" w:rsidRPr="00FE398B" w:rsidTr="0024056E">
        <w:tblPrEx>
          <w:tblLook w:val="04A0" w:firstRow="1" w:lastRow="0" w:firstColumn="1" w:lastColumn="0" w:noHBand="0" w:noVBand="1"/>
        </w:tblPrEx>
        <w:trPr>
          <w:trHeight w:val="1096"/>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6</w:t>
            </w:r>
            <w:r w:rsidRPr="00FE398B">
              <w:rPr>
                <w:rFonts w:ascii="GHEA Grapalat" w:hAnsi="GHEA Grapalat" w:cs="Sylfaen"/>
                <w:bCs/>
                <w:lang w:val="hy-AM"/>
              </w:rPr>
              <w:t>)</w:t>
            </w:r>
          </w:p>
        </w:tc>
        <w:tc>
          <w:tcPr>
            <w:tcW w:w="4249" w:type="dxa"/>
            <w:shd w:val="clear" w:color="auto" w:fill="auto"/>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ՀՀՇՆ 40-01</w:t>
            </w:r>
            <w:r w:rsidRPr="00FE398B">
              <w:rPr>
                <w:rFonts w:ascii="Cambria Math" w:hAnsi="Cambria Math" w:cs="Cambria Math"/>
                <w:lang w:val="hy-AM"/>
              </w:rPr>
              <w:t>․</w:t>
            </w:r>
            <w:r w:rsidRPr="00FE398B">
              <w:rPr>
                <w:rFonts w:ascii="GHEA Grapalat" w:hAnsi="GHEA Grapalat" w:cs="Courier New"/>
                <w:lang w:val="hy-AM"/>
              </w:rPr>
              <w:t>03-2022</w:t>
            </w:r>
          </w:p>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«Կոյուղի: Արտաքին ցանցեր և կառուցվածքներ»</w:t>
            </w:r>
          </w:p>
          <w:p w:rsidR="005B7C27" w:rsidRPr="00FE398B" w:rsidRDefault="005B7C27" w:rsidP="005B7C27">
            <w:pPr>
              <w:widowControl w:val="0"/>
              <w:contextualSpacing/>
              <w:rPr>
                <w:rFonts w:ascii="GHEA Grapalat" w:hAnsi="GHEA Grapalat" w:cs="Courier New"/>
                <w:lang w:val="hy-AM"/>
              </w:rPr>
            </w:pPr>
          </w:p>
        </w:tc>
        <w:tc>
          <w:tcPr>
            <w:tcW w:w="5073" w:type="dxa"/>
            <w:shd w:val="clear" w:color="auto" w:fill="auto"/>
          </w:tcPr>
          <w:p w:rsidR="005B7C27" w:rsidRPr="00FE398B" w:rsidRDefault="005B7C27" w:rsidP="005B7C27">
            <w:pPr>
              <w:rPr>
                <w:rFonts w:ascii="GHEA Grapalat" w:eastAsia="Calibri" w:hAnsi="GHEA Grapalat" w:cs="Arial"/>
                <w:lang w:val="hy-AM"/>
              </w:rPr>
            </w:pPr>
            <w:r w:rsidRPr="00FE398B">
              <w:rPr>
                <w:rFonts w:ascii="GHEA Grapalat" w:eastAsia="Calibri" w:hAnsi="GHEA Grapalat" w:cs="Arial"/>
                <w:lang w:val="hy-AM"/>
              </w:rPr>
              <w:t>Հաստատված է</w:t>
            </w:r>
            <w:r w:rsidRPr="00FE398B">
              <w:rPr>
                <w:rFonts w:ascii="GHEA Grapalat" w:eastAsia="Calibri" w:hAnsi="GHEA Grapalat" w:cs="Arial"/>
                <w:lang w:val="af-ZA"/>
              </w:rPr>
              <w:t xml:space="preserve"> ՀՀ</w:t>
            </w:r>
            <w:r w:rsidRPr="00FE398B">
              <w:rPr>
                <w:rFonts w:ascii="GHEA Grapalat" w:eastAsia="Calibri" w:hAnsi="GHEA Grapalat"/>
                <w:lang w:val="af-ZA"/>
              </w:rPr>
              <w:t xml:space="preserve"> </w:t>
            </w:r>
            <w:r w:rsidRPr="00FE398B">
              <w:rPr>
                <w:rFonts w:ascii="GHEA Grapalat" w:eastAsia="Calibri" w:hAnsi="GHEA Grapalat" w:cs="Arial"/>
                <w:lang w:val="af-ZA"/>
              </w:rPr>
              <w:t>քաղաքաշինության</w:t>
            </w:r>
            <w:r w:rsidRPr="00FE398B">
              <w:rPr>
                <w:rFonts w:ascii="GHEA Grapalat" w:eastAsia="Calibri" w:hAnsi="GHEA Grapalat"/>
                <w:lang w:val="af-ZA"/>
              </w:rPr>
              <w:t xml:space="preserve"> </w:t>
            </w:r>
            <w:r w:rsidRPr="00FE398B">
              <w:rPr>
                <w:rFonts w:ascii="GHEA Grapalat" w:eastAsia="Calibri" w:hAnsi="GHEA Grapalat"/>
                <w:lang w:val="hy-AM"/>
              </w:rPr>
              <w:t xml:space="preserve">կոմիտեի </w:t>
            </w:r>
            <w:r w:rsidRPr="00FE398B">
              <w:rPr>
                <w:rFonts w:ascii="GHEA Grapalat" w:eastAsia="Calibri" w:hAnsi="GHEA Grapalat" w:cs="Arial"/>
                <w:lang w:val="af-ZA"/>
              </w:rPr>
              <w:t>նախա</w:t>
            </w:r>
            <w:r w:rsidRPr="00FE398B">
              <w:rPr>
                <w:rFonts w:ascii="GHEA Grapalat" w:eastAsia="Calibri" w:hAnsi="GHEA Grapalat" w:cs="Arial"/>
                <w:lang w:val="hy-AM"/>
              </w:rPr>
              <w:t>գահ</w:t>
            </w:r>
            <w:r w:rsidRPr="00FE398B">
              <w:rPr>
                <w:rFonts w:ascii="GHEA Grapalat" w:eastAsia="Calibri" w:hAnsi="GHEA Grapalat" w:cs="Arial"/>
                <w:lang w:val="af-ZA"/>
              </w:rPr>
              <w:t>ի</w:t>
            </w:r>
            <w:r w:rsidRPr="00FE398B">
              <w:rPr>
                <w:rFonts w:ascii="GHEA Grapalat" w:eastAsia="Calibri" w:hAnsi="GHEA Grapalat"/>
                <w:lang w:val="af-ZA"/>
              </w:rPr>
              <w:t xml:space="preserve"> </w:t>
            </w:r>
            <w:r w:rsidRPr="00FE398B">
              <w:rPr>
                <w:rFonts w:ascii="GHEA Grapalat" w:eastAsia="Calibri" w:hAnsi="GHEA Grapalat"/>
                <w:lang w:val="hy-AM"/>
              </w:rPr>
              <w:t>08</w:t>
            </w:r>
            <w:r w:rsidRPr="00FE398B">
              <w:rPr>
                <w:rFonts w:ascii="GHEA Grapalat" w:eastAsia="Calibri" w:hAnsi="GHEA Grapalat"/>
                <w:lang w:val="af-ZA"/>
              </w:rPr>
              <w:t>.</w:t>
            </w:r>
            <w:r w:rsidRPr="00FE398B">
              <w:rPr>
                <w:rFonts w:ascii="GHEA Grapalat" w:eastAsia="Calibri" w:hAnsi="GHEA Grapalat"/>
                <w:lang w:val="hy-AM"/>
              </w:rPr>
              <w:t>07</w:t>
            </w:r>
            <w:r w:rsidRPr="00FE398B">
              <w:rPr>
                <w:rFonts w:ascii="GHEA Grapalat" w:eastAsia="Calibri" w:hAnsi="GHEA Grapalat"/>
                <w:lang w:val="af-ZA"/>
              </w:rPr>
              <w:t>.20</w:t>
            </w:r>
            <w:r w:rsidRPr="00FE398B">
              <w:rPr>
                <w:rFonts w:ascii="GHEA Grapalat" w:eastAsia="Calibri" w:hAnsi="GHEA Grapalat"/>
                <w:lang w:val="hy-AM"/>
              </w:rPr>
              <w:t>22</w:t>
            </w:r>
            <w:r w:rsidRPr="00FE398B">
              <w:rPr>
                <w:rFonts w:ascii="GHEA Grapalat" w:eastAsia="Calibri" w:hAnsi="GHEA Grapalat" w:cs="Arial"/>
                <w:lang w:val="af-ZA"/>
              </w:rPr>
              <w:t>թ</w:t>
            </w:r>
            <w:r w:rsidRPr="00FE398B">
              <w:rPr>
                <w:rFonts w:ascii="Cambria Math" w:eastAsia="Calibri" w:hAnsi="Cambria Math" w:cs="Cambria Math"/>
                <w:lang w:val="hy-AM"/>
              </w:rPr>
              <w:t>․</w:t>
            </w:r>
            <w:r w:rsidRPr="00FE398B">
              <w:rPr>
                <w:rFonts w:ascii="GHEA Grapalat" w:eastAsia="Calibri" w:hAnsi="GHEA Grapalat"/>
                <w:lang w:val="af-ZA"/>
              </w:rPr>
              <w:t xml:space="preserve"> N</w:t>
            </w:r>
            <w:r w:rsidRPr="00FE398B">
              <w:rPr>
                <w:rFonts w:ascii="GHEA Grapalat" w:eastAsia="Calibri" w:hAnsi="GHEA Grapalat"/>
                <w:lang w:val="hy-AM"/>
              </w:rPr>
              <w:t>16</w:t>
            </w:r>
            <w:r w:rsidRPr="00FE398B">
              <w:rPr>
                <w:rFonts w:ascii="GHEA Grapalat" w:eastAsia="Calibri" w:hAnsi="GHEA Grapalat"/>
                <w:lang w:val="af-ZA"/>
              </w:rPr>
              <w:t>-</w:t>
            </w:r>
            <w:r w:rsidRPr="00FE398B">
              <w:rPr>
                <w:rFonts w:ascii="GHEA Grapalat" w:eastAsia="Calibri" w:hAnsi="GHEA Grapalat" w:cs="Arial"/>
                <w:lang w:val="af-ZA"/>
              </w:rPr>
              <w:t>Ն</w:t>
            </w:r>
            <w:r w:rsidRPr="00FE398B">
              <w:rPr>
                <w:rFonts w:ascii="GHEA Grapalat" w:eastAsia="Calibri" w:hAnsi="GHEA Grapalat"/>
                <w:lang w:val="af-ZA"/>
              </w:rPr>
              <w:t xml:space="preserve"> </w:t>
            </w:r>
            <w:r w:rsidRPr="00FE398B">
              <w:rPr>
                <w:rFonts w:ascii="GHEA Grapalat" w:eastAsia="Calibri" w:hAnsi="GHEA Grapalat" w:cs="Arial"/>
                <w:lang w:val="af-ZA"/>
              </w:rPr>
              <w:t>հրաման</w:t>
            </w:r>
            <w:r w:rsidRPr="00FE398B">
              <w:rPr>
                <w:rFonts w:ascii="GHEA Grapalat" w:eastAsia="Calibri" w:hAnsi="GHEA Grapalat" w:cs="Arial"/>
                <w:lang w:val="hy-AM"/>
              </w:rPr>
              <w:t>ով</w:t>
            </w:r>
          </w:p>
        </w:tc>
      </w:tr>
      <w:tr w:rsidR="005B7C27" w:rsidRPr="00FE398B" w:rsidTr="0024056E">
        <w:tblPrEx>
          <w:tblLook w:val="04A0" w:firstRow="1" w:lastRow="0" w:firstColumn="1" w:lastColumn="0" w:noHBand="0" w:noVBand="1"/>
        </w:tblPrEx>
        <w:trPr>
          <w:trHeight w:val="2798"/>
        </w:trPr>
        <w:tc>
          <w:tcPr>
            <w:tcW w:w="578" w:type="dxa"/>
            <w:shd w:val="clear" w:color="auto" w:fill="auto"/>
          </w:tcPr>
          <w:p w:rsidR="005B7C27" w:rsidRPr="00FE398B" w:rsidRDefault="005B7C27" w:rsidP="005B7C27">
            <w:pPr>
              <w:spacing w:line="360" w:lineRule="auto"/>
              <w:rPr>
                <w:rFonts w:ascii="GHEA Grapalat" w:hAnsi="GHEA Grapalat" w:cs="Sylfaen"/>
                <w:bCs/>
              </w:rPr>
            </w:pPr>
            <w:r w:rsidRPr="00FE398B">
              <w:rPr>
                <w:rFonts w:ascii="GHEA Grapalat" w:hAnsi="GHEA Grapalat" w:cs="Sylfaen"/>
                <w:bCs/>
                <w:lang w:val="hy-AM"/>
              </w:rPr>
              <w:t>7)</w:t>
            </w:r>
          </w:p>
        </w:tc>
        <w:tc>
          <w:tcPr>
            <w:tcW w:w="4249" w:type="dxa"/>
            <w:shd w:val="clear" w:color="auto" w:fill="auto"/>
          </w:tcPr>
          <w:p w:rsidR="005B7C27" w:rsidRPr="00FE398B" w:rsidRDefault="005B7C27" w:rsidP="005B7C27">
            <w:pPr>
              <w:rPr>
                <w:rFonts w:ascii="GHEA Grapalat" w:hAnsi="GHEA Grapalat"/>
                <w:bCs/>
                <w:color w:val="000000"/>
                <w:shd w:val="clear" w:color="auto" w:fill="FFFFFF"/>
                <w:lang w:eastAsia="ru-RU"/>
              </w:rPr>
            </w:pPr>
            <w:r w:rsidRPr="00FE398B">
              <w:rPr>
                <w:rFonts w:ascii="GHEA Grapalat" w:hAnsi="GHEA Grapalat"/>
                <w:bCs/>
                <w:color w:val="000000"/>
                <w:shd w:val="clear" w:color="auto" w:fill="FFFFFF"/>
                <w:lang w:eastAsia="ru-RU"/>
              </w:rPr>
              <w:t xml:space="preserve">Կարգ </w:t>
            </w:r>
            <w:r w:rsidRPr="00FE398B">
              <w:rPr>
                <w:rFonts w:ascii="GHEA Grapalat" w:hAnsi="GHEA Grapalat" w:cs="Courier New"/>
                <w:lang w:val="hy-AM"/>
              </w:rPr>
              <w:t>«</w:t>
            </w:r>
            <w:r w:rsidRPr="00FE398B">
              <w:rPr>
                <w:rFonts w:ascii="GHEA Grapalat" w:hAnsi="GHEA Grapalat"/>
                <w:bCs/>
                <w:color w:val="000000"/>
                <w:shd w:val="clear" w:color="auto" w:fill="FFFFFF"/>
                <w:lang w:eastAsia="ru-RU"/>
              </w:rPr>
              <w:t>ՀՀ համայնքների (բնակավայրերի) գլխավոր հատակագծերի եվ համակցված տարածական պլանավորման փաստաթղթերի մշակման, փորձաքննության, համաձայնեցման, հաստատման ու փոփոխման</w:t>
            </w:r>
            <w:r w:rsidRPr="00FE398B">
              <w:rPr>
                <w:rFonts w:ascii="GHEA Grapalat" w:hAnsi="GHEA Grapalat" w:cs="Courier New"/>
                <w:lang w:val="hy-AM"/>
              </w:rPr>
              <w:t>»</w:t>
            </w:r>
            <w:r w:rsidRPr="00FE398B">
              <w:rPr>
                <w:rFonts w:ascii="GHEA Grapalat" w:hAnsi="GHEA Grapalat"/>
                <w:bCs/>
                <w:color w:val="000000"/>
                <w:shd w:val="clear" w:color="auto" w:fill="FFFFFF"/>
                <w:lang w:eastAsia="ru-RU"/>
              </w:rPr>
              <w:t xml:space="preserve"> </w:t>
            </w:r>
          </w:p>
          <w:p w:rsidR="005B7C27" w:rsidRPr="00FE398B" w:rsidRDefault="005B7C27" w:rsidP="005B7C27">
            <w:pPr>
              <w:widowControl w:val="0"/>
              <w:contextualSpacing/>
              <w:rPr>
                <w:rFonts w:ascii="GHEA Grapalat" w:hAnsi="GHEA Grapalat" w:cs="Courier New"/>
              </w:rPr>
            </w:pPr>
          </w:p>
        </w:tc>
        <w:tc>
          <w:tcPr>
            <w:tcW w:w="5073" w:type="dxa"/>
            <w:shd w:val="clear" w:color="auto" w:fill="auto"/>
          </w:tcPr>
          <w:p w:rsidR="005B7C27" w:rsidRPr="00FE398B" w:rsidRDefault="005B7C27" w:rsidP="005B7C27">
            <w:pPr>
              <w:rPr>
                <w:rFonts w:ascii="GHEA Grapalat" w:hAnsi="GHEA Grapalat"/>
                <w:lang w:eastAsia="ru-RU"/>
              </w:rPr>
            </w:pPr>
          </w:p>
          <w:p w:rsidR="005B7C27" w:rsidRPr="00FE398B" w:rsidRDefault="005B7C27" w:rsidP="005B7C27">
            <w:pPr>
              <w:rPr>
                <w:rFonts w:ascii="GHEA Grapalat" w:hAnsi="GHEA Grapalat"/>
                <w:lang w:eastAsia="ru-RU"/>
              </w:rPr>
            </w:pPr>
            <w:r w:rsidRPr="00FE398B">
              <w:rPr>
                <w:rFonts w:ascii="GHEA Grapalat" w:hAnsi="GHEA Grapalat"/>
                <w:lang w:eastAsia="ru-RU"/>
              </w:rPr>
              <w:t>Հաստատված է ՀՀ կառավարության 29.12.2011թ. N1920-Ն    որոշմամբ</w:t>
            </w:r>
          </w:p>
          <w:p w:rsidR="005B7C27" w:rsidRPr="00FE398B" w:rsidRDefault="005B7C27" w:rsidP="005B7C27">
            <w:pPr>
              <w:rPr>
                <w:rFonts w:ascii="GHEA Grapalat" w:eastAsia="Calibri" w:hAnsi="GHEA Grapalat" w:cs="Arial"/>
              </w:rPr>
            </w:pPr>
          </w:p>
        </w:tc>
      </w:tr>
      <w:tr w:rsidR="005B7C27" w:rsidRPr="00FE398B" w:rsidTr="0024056E">
        <w:tblPrEx>
          <w:tblLook w:val="04A0" w:firstRow="1" w:lastRow="0" w:firstColumn="1" w:lastColumn="0" w:noHBand="0" w:noVBand="1"/>
        </w:tblPrEx>
        <w:trPr>
          <w:trHeight w:val="1096"/>
        </w:trPr>
        <w:tc>
          <w:tcPr>
            <w:tcW w:w="578" w:type="dxa"/>
            <w:shd w:val="clear" w:color="auto" w:fill="auto"/>
          </w:tcPr>
          <w:p w:rsidR="005B7C27" w:rsidRPr="00FE398B" w:rsidRDefault="005B7C27" w:rsidP="005B7C27">
            <w:pPr>
              <w:spacing w:line="360" w:lineRule="auto"/>
              <w:rPr>
                <w:rFonts w:ascii="GHEA Grapalat" w:hAnsi="GHEA Grapalat" w:cs="Sylfaen"/>
                <w:bCs/>
              </w:rPr>
            </w:pPr>
            <w:r w:rsidRPr="00FE398B">
              <w:rPr>
                <w:rFonts w:ascii="GHEA Grapalat" w:hAnsi="GHEA Grapalat" w:cs="Sylfaen"/>
                <w:bCs/>
                <w:lang w:val="hy-AM"/>
              </w:rPr>
              <w:t>8)</w:t>
            </w:r>
          </w:p>
        </w:tc>
        <w:tc>
          <w:tcPr>
            <w:tcW w:w="4249" w:type="dxa"/>
            <w:shd w:val="clear" w:color="auto" w:fill="auto"/>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ՍՆԻՊ 2.01.07 - 85* «</w:t>
            </w:r>
            <w:r w:rsidRPr="00FE398B">
              <w:rPr>
                <w:rFonts w:ascii="GHEA Grapalat" w:hAnsi="GHEA Grapalat" w:cs="Sylfaen"/>
                <w:lang w:val="hy-AM"/>
              </w:rPr>
              <w:t>Բեռնվածքներ</w:t>
            </w:r>
            <w:r w:rsidRPr="00FE398B">
              <w:rPr>
                <w:rFonts w:ascii="GHEA Grapalat" w:hAnsi="GHEA Grapalat" w:cs="Courier New"/>
                <w:lang w:val="hy-AM"/>
              </w:rPr>
              <w:t xml:space="preserve"> </w:t>
            </w:r>
            <w:r w:rsidRPr="00FE398B">
              <w:rPr>
                <w:rFonts w:ascii="GHEA Grapalat" w:hAnsi="GHEA Grapalat" w:cs="Sylfaen"/>
                <w:lang w:val="hy-AM"/>
              </w:rPr>
              <w:t>և</w:t>
            </w:r>
            <w:r w:rsidRPr="00FE398B">
              <w:rPr>
                <w:rFonts w:ascii="GHEA Grapalat" w:hAnsi="GHEA Grapalat" w:cs="Courier New"/>
                <w:lang w:val="hy-AM"/>
              </w:rPr>
              <w:t xml:space="preserve"> </w:t>
            </w:r>
            <w:r w:rsidRPr="00FE398B">
              <w:rPr>
                <w:rFonts w:ascii="GHEA Grapalat" w:hAnsi="GHEA Grapalat" w:cs="Sylfaen"/>
                <w:lang w:val="hy-AM"/>
              </w:rPr>
              <w:t>ազդեցություններ</w:t>
            </w:r>
            <w:r w:rsidRPr="00FE398B">
              <w:rPr>
                <w:rFonts w:ascii="GHEA Grapalat" w:hAnsi="GHEA Grapalat" w:cs="Courier New"/>
                <w:lang w:val="hy-AM"/>
              </w:rPr>
              <w:t>»</w:t>
            </w:r>
          </w:p>
          <w:p w:rsidR="005B7C27" w:rsidRPr="00FE398B" w:rsidRDefault="005B7C27" w:rsidP="005B7C27">
            <w:pPr>
              <w:widowControl w:val="0"/>
              <w:contextualSpacing/>
              <w:rPr>
                <w:rFonts w:ascii="GHEA Grapalat" w:hAnsi="GHEA Grapalat" w:cs="Courier New"/>
                <w:lang w:val="hy-AM"/>
              </w:rPr>
            </w:pPr>
          </w:p>
        </w:tc>
        <w:tc>
          <w:tcPr>
            <w:tcW w:w="5073" w:type="dxa"/>
            <w:shd w:val="clear" w:color="auto" w:fill="auto"/>
          </w:tcPr>
          <w:p w:rsidR="005B7C27" w:rsidRPr="00FE398B" w:rsidRDefault="005B7C27" w:rsidP="005B7C27">
            <w:pPr>
              <w:rPr>
                <w:rFonts w:ascii="GHEA Grapalat" w:eastAsia="Calibri" w:hAnsi="GHEA Grapalat" w:cs="Arial"/>
                <w:lang w:val="hy-AM"/>
              </w:rPr>
            </w:pPr>
            <w:r w:rsidRPr="00FE398B">
              <w:rPr>
                <w:rFonts w:ascii="GHEA Grapalat" w:eastAsia="Calibri" w:hAnsi="GHEA Grapalat"/>
                <w:lang w:val="hy-AM"/>
              </w:rPr>
              <w:t>Հաստատված է՝ ՍՍՀՄ Պետշինի 1985 թ</w:t>
            </w:r>
            <w:r w:rsidRPr="00FE398B">
              <w:rPr>
                <w:rFonts w:ascii="Cambria Math" w:eastAsia="Calibri" w:hAnsi="Cambria Math" w:cs="Cambria Math"/>
                <w:lang w:val="hy-AM"/>
              </w:rPr>
              <w:t>․</w:t>
            </w:r>
            <w:r w:rsidRPr="00FE398B">
              <w:rPr>
                <w:rFonts w:ascii="GHEA Grapalat" w:eastAsia="Calibri" w:hAnsi="GHEA Grapalat"/>
                <w:lang w:val="hy-AM"/>
              </w:rPr>
              <w:t xml:space="preserve">օգոստոսի 29–ի </w:t>
            </w:r>
            <w:r w:rsidRPr="00FE398B">
              <w:rPr>
                <w:rFonts w:ascii="GHEA Grapalat" w:eastAsia="Calibri" w:hAnsi="GHEA Grapalat"/>
                <w:lang w:val="af-ZA"/>
              </w:rPr>
              <w:t>N 1</w:t>
            </w:r>
            <w:r w:rsidRPr="00FE398B">
              <w:rPr>
                <w:rFonts w:ascii="GHEA Grapalat" w:eastAsia="Calibri" w:hAnsi="GHEA Grapalat"/>
                <w:lang w:val="hy-AM"/>
              </w:rPr>
              <w:t>35</w:t>
            </w:r>
            <w:r w:rsidRPr="00FE398B">
              <w:rPr>
                <w:rFonts w:ascii="GHEA Grapalat" w:eastAsia="Calibri" w:hAnsi="GHEA Grapalat"/>
                <w:lang w:val="af-ZA"/>
              </w:rPr>
              <w:t xml:space="preserve"> </w:t>
            </w:r>
            <w:r w:rsidRPr="00FE398B">
              <w:rPr>
                <w:rFonts w:ascii="GHEA Grapalat" w:eastAsia="Calibri" w:hAnsi="GHEA Grapalat"/>
                <w:lang w:val="hy-AM"/>
              </w:rPr>
              <w:t>որոշմամբ</w:t>
            </w:r>
          </w:p>
        </w:tc>
      </w:tr>
      <w:tr w:rsidR="005B7C27" w:rsidRPr="00FE398B" w:rsidTr="0024056E">
        <w:tblPrEx>
          <w:tblLook w:val="04A0" w:firstRow="1" w:lastRow="0" w:firstColumn="1" w:lastColumn="0" w:noHBand="0" w:noVBand="1"/>
        </w:tblPrEx>
        <w:trPr>
          <w:trHeight w:val="1127"/>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lang w:val="hy-AM"/>
              </w:rPr>
              <w:t>9)</w:t>
            </w:r>
          </w:p>
        </w:tc>
        <w:tc>
          <w:tcPr>
            <w:tcW w:w="4249" w:type="dxa"/>
            <w:shd w:val="clear" w:color="auto" w:fill="auto"/>
          </w:tcPr>
          <w:p w:rsidR="005B7C27" w:rsidRPr="00FE398B" w:rsidRDefault="005B7C27" w:rsidP="005B7C27">
            <w:pPr>
              <w:widowControl w:val="0"/>
              <w:contextualSpacing/>
              <w:rPr>
                <w:rFonts w:ascii="GHEA Grapalat" w:hAnsi="GHEA Grapalat"/>
                <w:lang w:val="hy-AM" w:eastAsia="ru-RU"/>
              </w:rPr>
            </w:pPr>
            <w:r w:rsidRPr="00FE398B">
              <w:rPr>
                <w:rFonts w:ascii="GHEA Grapalat" w:hAnsi="GHEA Grapalat" w:cs="Courier New"/>
                <w:lang w:val="hy-AM"/>
              </w:rPr>
              <w:t>ՍՆԻՊ 2.02.01 - 83* «</w:t>
            </w:r>
            <w:r w:rsidRPr="00FE398B">
              <w:rPr>
                <w:rFonts w:ascii="GHEA Grapalat" w:hAnsi="GHEA Grapalat" w:cs="Sylfaen"/>
                <w:lang w:val="hy-AM"/>
              </w:rPr>
              <w:t>Շենքերի</w:t>
            </w:r>
            <w:r w:rsidRPr="00FE398B">
              <w:rPr>
                <w:rFonts w:ascii="GHEA Grapalat" w:hAnsi="GHEA Grapalat" w:cs="Courier New"/>
                <w:lang w:val="hy-AM"/>
              </w:rPr>
              <w:t xml:space="preserve"> </w:t>
            </w:r>
            <w:r w:rsidRPr="00FE398B">
              <w:rPr>
                <w:rFonts w:ascii="GHEA Grapalat" w:hAnsi="GHEA Grapalat" w:cs="Sylfaen"/>
                <w:lang w:val="hy-AM"/>
              </w:rPr>
              <w:t>և</w:t>
            </w:r>
            <w:r w:rsidRPr="00FE398B">
              <w:rPr>
                <w:rFonts w:ascii="GHEA Grapalat" w:hAnsi="GHEA Grapalat" w:cs="Courier New"/>
                <w:lang w:val="hy-AM"/>
              </w:rPr>
              <w:t xml:space="preserve"> </w:t>
            </w:r>
            <w:r w:rsidRPr="00FE398B">
              <w:rPr>
                <w:rFonts w:ascii="GHEA Grapalat" w:hAnsi="GHEA Grapalat" w:cs="Sylfaen"/>
                <w:lang w:val="hy-AM"/>
              </w:rPr>
              <w:t>կառուցվածքների</w:t>
            </w:r>
            <w:r w:rsidRPr="00FE398B">
              <w:rPr>
                <w:rFonts w:ascii="GHEA Grapalat" w:hAnsi="GHEA Grapalat" w:cs="Courier New"/>
                <w:lang w:val="hy-AM"/>
              </w:rPr>
              <w:t xml:space="preserve"> </w:t>
            </w:r>
            <w:r w:rsidRPr="00FE398B">
              <w:rPr>
                <w:rFonts w:ascii="GHEA Grapalat" w:hAnsi="GHEA Grapalat" w:cs="Sylfaen"/>
                <w:lang w:val="hy-AM"/>
              </w:rPr>
              <w:t>հիմնատակեր</w:t>
            </w:r>
            <w:r w:rsidRPr="00FE398B">
              <w:rPr>
                <w:rFonts w:ascii="GHEA Grapalat" w:hAnsi="GHEA Grapalat" w:cs="Courier New"/>
                <w:lang w:val="hy-AM"/>
              </w:rPr>
              <w:t xml:space="preserve">» </w:t>
            </w:r>
          </w:p>
        </w:tc>
        <w:tc>
          <w:tcPr>
            <w:tcW w:w="5073" w:type="dxa"/>
            <w:shd w:val="clear" w:color="auto" w:fill="auto"/>
          </w:tcPr>
          <w:p w:rsidR="005B7C27" w:rsidRPr="00FE398B" w:rsidRDefault="005B7C27" w:rsidP="005B7C27">
            <w:pPr>
              <w:rPr>
                <w:rFonts w:ascii="GHEA Grapalat" w:eastAsia="Calibri" w:hAnsi="GHEA Grapalat" w:cs="Arial"/>
                <w:lang w:val="af-ZA"/>
              </w:rPr>
            </w:pPr>
            <w:r w:rsidRPr="00FE398B">
              <w:rPr>
                <w:rFonts w:ascii="GHEA Grapalat" w:eastAsia="Calibri" w:hAnsi="GHEA Grapalat" w:cs="Arial"/>
                <w:lang w:val="hy-AM"/>
              </w:rPr>
              <w:t>Հաստատված է</w:t>
            </w:r>
            <w:r w:rsidRPr="00FE398B">
              <w:rPr>
                <w:rFonts w:ascii="GHEA Grapalat" w:eastAsia="Calibri" w:hAnsi="GHEA Grapalat" w:cs="Arial"/>
                <w:lang w:val="af-ZA"/>
              </w:rPr>
              <w:t xml:space="preserve"> </w:t>
            </w:r>
          </w:p>
          <w:p w:rsidR="005B7C27" w:rsidRPr="00FE398B" w:rsidRDefault="005B7C27" w:rsidP="005B7C27">
            <w:pPr>
              <w:rPr>
                <w:rFonts w:ascii="GHEA Grapalat" w:hAnsi="GHEA Grapalat"/>
                <w:lang w:val="hy-AM" w:eastAsia="ru-RU"/>
              </w:rPr>
            </w:pPr>
            <w:r w:rsidRPr="00FE398B">
              <w:rPr>
                <w:rFonts w:ascii="GHEA Grapalat" w:eastAsia="Calibri" w:hAnsi="GHEA Grapalat" w:cs="Arial"/>
                <w:lang w:val="af-ZA"/>
              </w:rPr>
              <w:t>ՀՀ</w:t>
            </w:r>
            <w:r w:rsidRPr="00FE398B">
              <w:rPr>
                <w:rFonts w:ascii="GHEA Grapalat" w:eastAsia="Calibri" w:hAnsi="GHEA Grapalat"/>
                <w:lang w:val="af-ZA"/>
              </w:rPr>
              <w:t xml:space="preserve"> </w:t>
            </w:r>
            <w:r w:rsidRPr="00FE398B">
              <w:rPr>
                <w:rFonts w:ascii="GHEA Grapalat" w:eastAsia="Calibri" w:hAnsi="GHEA Grapalat" w:cs="Arial"/>
                <w:lang w:val="af-ZA"/>
              </w:rPr>
              <w:t>քաղաքաշինության</w:t>
            </w:r>
            <w:r w:rsidRPr="00FE398B">
              <w:rPr>
                <w:rFonts w:ascii="GHEA Grapalat" w:eastAsia="Calibri" w:hAnsi="GHEA Grapalat"/>
                <w:lang w:val="af-ZA"/>
              </w:rPr>
              <w:t xml:space="preserve"> </w:t>
            </w:r>
            <w:r w:rsidRPr="00FE398B">
              <w:rPr>
                <w:rFonts w:ascii="GHEA Grapalat" w:eastAsia="Calibri" w:hAnsi="GHEA Grapalat" w:cs="Arial"/>
                <w:lang w:val="af-ZA"/>
              </w:rPr>
              <w:t>նախա</w:t>
            </w:r>
            <w:r w:rsidRPr="00FE398B">
              <w:rPr>
                <w:rFonts w:ascii="GHEA Grapalat" w:eastAsia="Calibri" w:hAnsi="GHEA Grapalat" w:cs="Arial"/>
                <w:lang w:val="hy-AM"/>
              </w:rPr>
              <w:t>րար</w:t>
            </w:r>
            <w:r w:rsidRPr="00FE398B">
              <w:rPr>
                <w:rFonts w:ascii="GHEA Grapalat" w:eastAsia="Calibri" w:hAnsi="GHEA Grapalat" w:cs="Arial"/>
                <w:lang w:val="af-ZA"/>
              </w:rPr>
              <w:t>ի</w:t>
            </w:r>
            <w:r w:rsidRPr="00FE398B">
              <w:rPr>
                <w:rFonts w:ascii="GHEA Grapalat" w:eastAsia="Calibri" w:hAnsi="GHEA Grapalat"/>
                <w:lang w:val="af-ZA"/>
              </w:rPr>
              <w:t xml:space="preserve"> </w:t>
            </w:r>
            <w:r w:rsidRPr="00FE398B">
              <w:rPr>
                <w:rFonts w:ascii="GHEA Grapalat" w:eastAsia="Calibri" w:hAnsi="GHEA Grapalat"/>
                <w:lang w:val="hy-AM"/>
              </w:rPr>
              <w:t>06</w:t>
            </w:r>
            <w:r w:rsidRPr="00FE398B">
              <w:rPr>
                <w:rFonts w:ascii="GHEA Grapalat" w:eastAsia="Calibri" w:hAnsi="GHEA Grapalat"/>
                <w:lang w:val="af-ZA"/>
              </w:rPr>
              <w:t>.11.2006</w:t>
            </w:r>
            <w:r w:rsidRPr="00FE398B">
              <w:rPr>
                <w:rFonts w:ascii="GHEA Grapalat" w:eastAsia="Calibri" w:hAnsi="GHEA Grapalat" w:cs="Arial"/>
                <w:lang w:val="af-ZA"/>
              </w:rPr>
              <w:t>թ</w:t>
            </w:r>
            <w:r w:rsidRPr="00FE398B">
              <w:rPr>
                <w:rFonts w:ascii="Cambria Math" w:eastAsia="Calibri" w:hAnsi="Cambria Math" w:cs="Cambria Math"/>
                <w:lang w:val="hy-AM"/>
              </w:rPr>
              <w:t>․</w:t>
            </w:r>
            <w:r w:rsidRPr="00FE398B">
              <w:rPr>
                <w:rFonts w:ascii="GHEA Grapalat" w:eastAsia="Calibri" w:hAnsi="GHEA Grapalat"/>
                <w:lang w:val="af-ZA"/>
              </w:rPr>
              <w:t xml:space="preserve"> N245-</w:t>
            </w:r>
            <w:r w:rsidRPr="00FE398B">
              <w:rPr>
                <w:rFonts w:ascii="GHEA Grapalat" w:eastAsia="Calibri" w:hAnsi="GHEA Grapalat" w:cs="Arial"/>
                <w:lang w:val="af-ZA"/>
              </w:rPr>
              <w:t>Ն</w:t>
            </w:r>
            <w:r w:rsidRPr="00FE398B">
              <w:rPr>
                <w:rFonts w:ascii="GHEA Grapalat" w:eastAsia="Calibri" w:hAnsi="GHEA Grapalat"/>
                <w:lang w:val="af-ZA"/>
              </w:rPr>
              <w:t xml:space="preserve"> </w:t>
            </w:r>
            <w:r w:rsidRPr="00FE398B">
              <w:rPr>
                <w:rFonts w:ascii="GHEA Grapalat" w:eastAsia="Calibri" w:hAnsi="GHEA Grapalat" w:cs="Arial"/>
                <w:lang w:val="af-ZA"/>
              </w:rPr>
              <w:t>հրաման</w:t>
            </w:r>
            <w:r w:rsidRPr="00FE398B">
              <w:rPr>
                <w:rFonts w:ascii="GHEA Grapalat" w:eastAsia="Calibri" w:hAnsi="GHEA Grapalat" w:cs="Arial"/>
                <w:lang w:val="hy-AM"/>
              </w:rPr>
              <w:t>ով</w:t>
            </w:r>
          </w:p>
        </w:tc>
      </w:tr>
      <w:tr w:rsidR="005B7C27" w:rsidRPr="00FE398B" w:rsidTr="0024056E">
        <w:tblPrEx>
          <w:tblLook w:val="04A0" w:firstRow="1" w:lastRow="0" w:firstColumn="1" w:lastColumn="0" w:noHBand="0" w:noVBand="1"/>
        </w:tblPrEx>
        <w:trPr>
          <w:trHeight w:val="1078"/>
        </w:trPr>
        <w:tc>
          <w:tcPr>
            <w:tcW w:w="578" w:type="dxa"/>
            <w:tcBorders>
              <w:bottom w:val="single" w:sz="4" w:space="0" w:color="auto"/>
            </w:tcBorders>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10)</w:t>
            </w:r>
          </w:p>
        </w:tc>
        <w:tc>
          <w:tcPr>
            <w:tcW w:w="4249" w:type="dxa"/>
            <w:tcBorders>
              <w:bottom w:val="single" w:sz="4" w:space="0" w:color="auto"/>
            </w:tcBorders>
            <w:shd w:val="clear" w:color="auto" w:fill="auto"/>
          </w:tcPr>
          <w:p w:rsidR="005B7C27" w:rsidRPr="00FE398B" w:rsidRDefault="005B7C27" w:rsidP="005B7C27">
            <w:pPr>
              <w:widowControl w:val="0"/>
              <w:contextualSpacing/>
              <w:rPr>
                <w:rFonts w:ascii="GHEA Grapalat" w:hAnsi="GHEA Grapalat" w:cs="Courier New"/>
              </w:rPr>
            </w:pPr>
            <w:r w:rsidRPr="00FE398B">
              <w:rPr>
                <w:rFonts w:ascii="GHEA Grapalat" w:hAnsi="GHEA Grapalat" w:cs="Courier New"/>
                <w:lang w:val="hy-AM"/>
              </w:rPr>
              <w:t>ՍՆԻՊ</w:t>
            </w:r>
            <w:r w:rsidRPr="00FE398B">
              <w:rPr>
                <w:rFonts w:ascii="GHEA Grapalat" w:hAnsi="GHEA Grapalat" w:cs="Courier New"/>
              </w:rPr>
              <w:t xml:space="preserve"> 2.02.03-85 </w:t>
            </w:r>
          </w:p>
          <w:p w:rsidR="005B7C27" w:rsidRPr="00FE398B" w:rsidRDefault="005B7C27" w:rsidP="005B7C27">
            <w:pPr>
              <w:widowControl w:val="0"/>
              <w:contextualSpacing/>
              <w:rPr>
                <w:rFonts w:ascii="GHEA Grapalat" w:hAnsi="GHEA Grapalat" w:cs="Courier New"/>
              </w:rPr>
            </w:pPr>
            <w:r w:rsidRPr="00FE398B">
              <w:rPr>
                <w:rFonts w:ascii="GHEA Grapalat" w:hAnsi="GHEA Grapalat" w:cs="Courier New"/>
              </w:rPr>
              <w:t>«Ցցա</w:t>
            </w:r>
            <w:r w:rsidRPr="00FE398B">
              <w:rPr>
                <w:rFonts w:ascii="GHEA Grapalat" w:hAnsi="GHEA Grapalat" w:cs="Courier New"/>
                <w:lang w:val="hy-AM"/>
              </w:rPr>
              <w:t>յի</w:t>
            </w:r>
            <w:r w:rsidRPr="00FE398B">
              <w:rPr>
                <w:rFonts w:ascii="GHEA Grapalat" w:hAnsi="GHEA Grapalat" w:cs="Courier New"/>
              </w:rPr>
              <w:t>ն հիմքեր»</w:t>
            </w:r>
          </w:p>
          <w:p w:rsidR="005B7C27" w:rsidRPr="00FE398B" w:rsidRDefault="005B7C27" w:rsidP="005B7C27">
            <w:pPr>
              <w:widowControl w:val="0"/>
              <w:contextualSpacing/>
              <w:rPr>
                <w:rFonts w:ascii="GHEA Grapalat" w:eastAsia="Calibri" w:hAnsi="GHEA Grapalat"/>
                <w:lang w:val="af-ZA"/>
              </w:rPr>
            </w:pPr>
          </w:p>
        </w:tc>
        <w:tc>
          <w:tcPr>
            <w:tcW w:w="5073" w:type="dxa"/>
            <w:tcBorders>
              <w:bottom w:val="single" w:sz="4" w:space="0" w:color="auto"/>
            </w:tcBorders>
            <w:shd w:val="clear" w:color="auto" w:fill="auto"/>
          </w:tcPr>
          <w:p w:rsidR="005B7C27" w:rsidRPr="00FE398B" w:rsidRDefault="005B7C27" w:rsidP="005B7C27">
            <w:pPr>
              <w:rPr>
                <w:rFonts w:ascii="GHEA Grapalat" w:eastAsia="Tahoma" w:hAnsi="GHEA Grapalat" w:cs="Tahoma"/>
                <w:lang w:val="hy-AM"/>
              </w:rPr>
            </w:pPr>
            <w:r w:rsidRPr="00FE398B">
              <w:rPr>
                <w:rFonts w:ascii="GHEA Grapalat" w:eastAsia="Calibri" w:hAnsi="GHEA Grapalat"/>
                <w:lang w:val="hy-AM"/>
              </w:rPr>
              <w:t>Հաստատված է՝ ՍՍՀՄ Պետշինի 1985 թ</w:t>
            </w:r>
            <w:r w:rsidRPr="00FE398B">
              <w:rPr>
                <w:rFonts w:ascii="Cambria Math" w:eastAsia="Calibri" w:hAnsi="Cambria Math" w:cs="Cambria Math"/>
                <w:lang w:val="hy-AM"/>
              </w:rPr>
              <w:t>․</w:t>
            </w:r>
            <w:r w:rsidRPr="00FE398B">
              <w:rPr>
                <w:rFonts w:ascii="GHEA Grapalat" w:eastAsia="Calibri" w:hAnsi="GHEA Grapalat"/>
                <w:lang w:val="hy-AM"/>
              </w:rPr>
              <w:t xml:space="preserve">դեկտեմբերի 20–ի </w:t>
            </w:r>
            <w:r w:rsidRPr="00FE398B">
              <w:rPr>
                <w:rFonts w:ascii="GHEA Grapalat" w:eastAsia="Calibri" w:hAnsi="GHEA Grapalat"/>
                <w:lang w:val="af-ZA"/>
              </w:rPr>
              <w:t xml:space="preserve">N </w:t>
            </w:r>
            <w:r w:rsidRPr="00FE398B">
              <w:rPr>
                <w:rFonts w:ascii="GHEA Grapalat" w:eastAsia="Calibri" w:hAnsi="GHEA Grapalat"/>
                <w:lang w:val="hy-AM"/>
              </w:rPr>
              <w:t>243</w:t>
            </w:r>
            <w:r w:rsidRPr="00FE398B">
              <w:rPr>
                <w:rFonts w:ascii="GHEA Grapalat" w:eastAsia="Calibri" w:hAnsi="GHEA Grapalat"/>
                <w:lang w:val="af-ZA"/>
              </w:rPr>
              <w:t xml:space="preserve"> </w:t>
            </w:r>
            <w:r w:rsidRPr="00FE398B">
              <w:rPr>
                <w:rFonts w:ascii="GHEA Grapalat" w:eastAsia="Calibri" w:hAnsi="GHEA Grapalat"/>
                <w:lang w:val="hy-AM"/>
              </w:rPr>
              <w:t>որոշմամբ</w:t>
            </w:r>
          </w:p>
        </w:tc>
      </w:tr>
      <w:tr w:rsidR="005B7C27" w:rsidRPr="00FE398B" w:rsidTr="0024056E">
        <w:tblPrEx>
          <w:tblLook w:val="04A0" w:firstRow="1" w:lastRow="0" w:firstColumn="1" w:lastColumn="0" w:noHBand="0" w:noVBand="1"/>
        </w:tblPrEx>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1</w:t>
            </w:r>
            <w:r w:rsidRPr="00FE398B">
              <w:rPr>
                <w:rFonts w:ascii="GHEA Grapalat" w:hAnsi="GHEA Grapalat" w:cs="Sylfaen"/>
                <w:bCs/>
                <w:lang w:val="hy-AM"/>
              </w:rPr>
              <w:t>1</w:t>
            </w:r>
            <w:r w:rsidRPr="00FE398B">
              <w:rPr>
                <w:rFonts w:ascii="GHEA Grapalat" w:hAnsi="GHEA Grapalat" w:cs="Sylfaen"/>
                <w:bCs/>
              </w:rPr>
              <w:t>)</w:t>
            </w:r>
          </w:p>
        </w:tc>
        <w:tc>
          <w:tcPr>
            <w:tcW w:w="4249"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ՍՆԻՊ 2.06.05 - 84* «Ամբարտակներ գրունտային  նյութերից»</w:t>
            </w:r>
          </w:p>
          <w:p w:rsidR="005B7C27" w:rsidRPr="00FE398B" w:rsidRDefault="005B7C27" w:rsidP="005B7C27">
            <w:pPr>
              <w:widowControl w:val="0"/>
              <w:contextualSpacing/>
              <w:rPr>
                <w:rFonts w:ascii="GHEA Grapalat" w:eastAsia="Tahoma" w:hAnsi="GHEA Grapalat" w:cs="Tahoma"/>
                <w:lang w:val="hy-AM"/>
              </w:rPr>
            </w:pPr>
          </w:p>
        </w:tc>
        <w:tc>
          <w:tcPr>
            <w:tcW w:w="5073"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rPr>
                <w:rFonts w:ascii="GHEA Grapalat" w:eastAsia="Tahoma" w:hAnsi="GHEA Grapalat" w:cs="Tahoma"/>
                <w:lang w:val="hy-AM"/>
              </w:rPr>
            </w:pPr>
            <w:r w:rsidRPr="00FE398B">
              <w:rPr>
                <w:rFonts w:ascii="GHEA Grapalat" w:eastAsia="Calibri" w:hAnsi="GHEA Grapalat"/>
                <w:lang w:val="hy-AM"/>
              </w:rPr>
              <w:t>Հաստատված է՝ ՍՍՀՄ Պետշինի 1990 թ</w:t>
            </w:r>
            <w:r w:rsidRPr="00FE398B">
              <w:rPr>
                <w:rFonts w:ascii="Cambria Math" w:eastAsia="Calibri" w:hAnsi="Cambria Math" w:cs="Cambria Math"/>
                <w:lang w:val="hy-AM"/>
              </w:rPr>
              <w:t>․</w:t>
            </w:r>
            <w:r w:rsidRPr="00FE398B">
              <w:rPr>
                <w:rFonts w:ascii="GHEA Grapalat" w:eastAsia="Calibri" w:hAnsi="GHEA Grapalat" w:cs="Cambria Math"/>
                <w:lang w:val="hy-AM"/>
              </w:rPr>
              <w:t xml:space="preserve"> </w:t>
            </w:r>
            <w:r w:rsidRPr="00FE398B">
              <w:rPr>
                <w:rFonts w:ascii="GHEA Grapalat" w:eastAsia="Calibri" w:hAnsi="GHEA Grapalat"/>
                <w:lang w:val="hy-AM"/>
              </w:rPr>
              <w:t xml:space="preserve">սեպտեմբերի 17–ի </w:t>
            </w:r>
            <w:r w:rsidRPr="00FE398B">
              <w:rPr>
                <w:rFonts w:ascii="GHEA Grapalat" w:eastAsia="Calibri" w:hAnsi="GHEA Grapalat"/>
                <w:lang w:val="af-ZA"/>
              </w:rPr>
              <w:t xml:space="preserve">N </w:t>
            </w:r>
            <w:r w:rsidRPr="00FE398B">
              <w:rPr>
                <w:rFonts w:ascii="GHEA Grapalat" w:eastAsia="Calibri" w:hAnsi="GHEA Grapalat"/>
                <w:lang w:val="hy-AM"/>
              </w:rPr>
              <w:t>77</w:t>
            </w:r>
            <w:r w:rsidRPr="00FE398B">
              <w:rPr>
                <w:rFonts w:ascii="GHEA Grapalat" w:eastAsia="Calibri" w:hAnsi="GHEA Grapalat"/>
                <w:lang w:val="af-ZA"/>
              </w:rPr>
              <w:t xml:space="preserve"> </w:t>
            </w:r>
            <w:r w:rsidRPr="00FE398B">
              <w:rPr>
                <w:rFonts w:ascii="GHEA Grapalat" w:eastAsia="Calibri" w:hAnsi="GHEA Grapalat"/>
                <w:lang w:val="hy-AM"/>
              </w:rPr>
              <w:t xml:space="preserve">որոշմամբ  </w:t>
            </w:r>
          </w:p>
        </w:tc>
      </w:tr>
      <w:tr w:rsidR="005B7C27" w:rsidRPr="00FE398B" w:rsidTr="0024056E">
        <w:tblPrEx>
          <w:tblLook w:val="04A0" w:firstRow="1" w:lastRow="0" w:firstColumn="1" w:lastColumn="0" w:noHBand="0" w:noVBand="1"/>
        </w:tblPrEx>
        <w:trPr>
          <w:trHeight w:val="1691"/>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lang w:val="hy-AM"/>
              </w:rPr>
              <w:t>12)</w:t>
            </w:r>
          </w:p>
        </w:tc>
        <w:tc>
          <w:tcPr>
            <w:tcW w:w="4249"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widowControl w:val="0"/>
              <w:contextualSpacing/>
              <w:rPr>
                <w:rFonts w:ascii="GHEA Grapalat" w:eastAsia="Tahoma" w:hAnsi="GHEA Grapalat" w:cs="Tahoma"/>
                <w:lang w:val="hy-AM"/>
              </w:rPr>
            </w:pPr>
            <w:r w:rsidRPr="00FE398B">
              <w:rPr>
                <w:rFonts w:ascii="GHEA Grapalat" w:hAnsi="GHEA Grapalat" w:cs="Courier New"/>
                <w:lang w:val="hy-AM"/>
              </w:rPr>
              <w:t>ՍՆԻՊ 2.06.07 - 87* «Հենապատեր, նավարկելի ջրարգելակներ, ձկնաանցումային և ձկնապաշտպան կառույցներ»</w:t>
            </w:r>
          </w:p>
        </w:tc>
        <w:tc>
          <w:tcPr>
            <w:tcW w:w="5073"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rPr>
                <w:rFonts w:ascii="GHEA Grapalat" w:eastAsia="Calibri" w:hAnsi="GHEA Grapalat"/>
                <w:lang w:val="hy-AM"/>
              </w:rPr>
            </w:pPr>
            <w:r w:rsidRPr="00FE398B">
              <w:rPr>
                <w:rFonts w:ascii="GHEA Grapalat" w:eastAsia="Calibri" w:hAnsi="GHEA Grapalat"/>
                <w:lang w:val="hy-AM"/>
              </w:rPr>
              <w:t>Հաստատված է՝ ՍՍՀՄ Պետշինի 1987 թ</w:t>
            </w:r>
            <w:r w:rsidRPr="00FE398B">
              <w:rPr>
                <w:rFonts w:ascii="Cambria Math" w:eastAsia="Calibri" w:hAnsi="Cambria Math" w:cs="Cambria Math"/>
                <w:lang w:val="hy-AM"/>
              </w:rPr>
              <w:t>․</w:t>
            </w:r>
            <w:r w:rsidRPr="00FE398B">
              <w:rPr>
                <w:rFonts w:ascii="GHEA Grapalat" w:eastAsia="Calibri" w:hAnsi="GHEA Grapalat" w:cs="Cambria Math"/>
                <w:lang w:val="hy-AM"/>
              </w:rPr>
              <w:t xml:space="preserve"> </w:t>
            </w:r>
            <w:r w:rsidRPr="00FE398B">
              <w:rPr>
                <w:rFonts w:ascii="GHEA Grapalat" w:eastAsia="Calibri" w:hAnsi="GHEA Grapalat"/>
                <w:lang w:val="hy-AM"/>
              </w:rPr>
              <w:t xml:space="preserve">ապրիլի 4–ի որոշմամբ </w:t>
            </w:r>
          </w:p>
          <w:p w:rsidR="005B7C27" w:rsidRPr="00FE398B" w:rsidRDefault="005B7C27" w:rsidP="005B7C27">
            <w:pPr>
              <w:rPr>
                <w:rFonts w:ascii="GHEA Grapalat" w:eastAsia="Tahoma" w:hAnsi="GHEA Grapalat" w:cs="Tahoma"/>
                <w:lang w:val="hy-AM"/>
              </w:rPr>
            </w:pPr>
          </w:p>
        </w:tc>
      </w:tr>
      <w:tr w:rsidR="005B7C27" w:rsidRPr="00FE398B" w:rsidTr="0024056E">
        <w:tblPrEx>
          <w:tblLook w:val="04A0" w:firstRow="1" w:lastRow="0" w:firstColumn="1" w:lastColumn="0" w:noHBand="0" w:noVBand="1"/>
        </w:tblPrEx>
        <w:trPr>
          <w:trHeight w:val="1400"/>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lang w:val="hy-AM"/>
              </w:rPr>
              <w:lastRenderedPageBreak/>
              <w:t>13)</w:t>
            </w:r>
          </w:p>
        </w:tc>
        <w:tc>
          <w:tcPr>
            <w:tcW w:w="4249" w:type="dxa"/>
          </w:tcPr>
          <w:p w:rsidR="005B7C27" w:rsidRPr="00FE398B" w:rsidRDefault="005B7C27" w:rsidP="005B7C27">
            <w:pPr>
              <w:widowControl w:val="0"/>
              <w:contextualSpacing/>
              <w:rPr>
                <w:rFonts w:ascii="GHEA Grapalat" w:hAnsi="GHEA Grapalat" w:cs="Courier New"/>
                <w:lang w:val="hy-AM"/>
              </w:rPr>
            </w:pPr>
            <w:r w:rsidRPr="00FE398B">
              <w:rPr>
                <w:rFonts w:ascii="GHEA Grapalat" w:hAnsi="GHEA Grapalat" w:cs="Courier New"/>
                <w:lang w:val="hy-AM"/>
              </w:rPr>
              <w:t xml:space="preserve">ՍՆԻՊ 2.06.15-85 </w:t>
            </w:r>
          </w:p>
          <w:p w:rsidR="005B7C27" w:rsidRPr="00FE398B" w:rsidRDefault="005B7C27" w:rsidP="005B7C27">
            <w:pPr>
              <w:widowControl w:val="0"/>
              <w:contextualSpacing/>
              <w:rPr>
                <w:rFonts w:ascii="GHEA Grapalat" w:hAnsi="GHEA Grapalat"/>
                <w:lang w:val="hy-AM" w:eastAsia="ru-RU"/>
              </w:rPr>
            </w:pPr>
            <w:r w:rsidRPr="00FE398B">
              <w:rPr>
                <w:rFonts w:ascii="GHEA Grapalat" w:hAnsi="GHEA Grapalat" w:cs="Courier New"/>
                <w:lang w:val="hy-AM"/>
              </w:rPr>
              <w:t>«Տարածքների ինժեներական պաշտպանությունը ողողումներից և հեղեղներից»</w:t>
            </w:r>
          </w:p>
        </w:tc>
        <w:tc>
          <w:tcPr>
            <w:tcW w:w="5073" w:type="dxa"/>
          </w:tcPr>
          <w:p w:rsidR="005B7C27" w:rsidRPr="00FE398B" w:rsidRDefault="005B7C27" w:rsidP="005B7C27">
            <w:pPr>
              <w:rPr>
                <w:rFonts w:ascii="GHEA Grapalat" w:eastAsia="Calibri" w:hAnsi="GHEA Grapalat"/>
                <w:lang w:val="hy-AM"/>
              </w:rPr>
            </w:pPr>
            <w:r w:rsidRPr="00FE398B">
              <w:rPr>
                <w:rFonts w:ascii="GHEA Grapalat" w:eastAsia="Calibri" w:hAnsi="GHEA Grapalat"/>
                <w:lang w:val="hy-AM"/>
              </w:rPr>
              <w:t>Հաստատված է՝ ՍՍՀՄ Պետշինի 1985 թ</w:t>
            </w:r>
            <w:r w:rsidRPr="00FE398B">
              <w:rPr>
                <w:rFonts w:ascii="Cambria Math" w:eastAsia="Calibri" w:hAnsi="Cambria Math" w:cs="Cambria Math"/>
                <w:lang w:val="hy-AM"/>
              </w:rPr>
              <w:t>․</w:t>
            </w:r>
            <w:r w:rsidRPr="00FE398B">
              <w:rPr>
                <w:rFonts w:ascii="GHEA Grapalat" w:eastAsia="Calibri" w:hAnsi="GHEA Grapalat" w:cs="Cambria Math"/>
                <w:lang w:val="hy-AM"/>
              </w:rPr>
              <w:t xml:space="preserve"> </w:t>
            </w:r>
            <w:r w:rsidRPr="00FE398B">
              <w:rPr>
                <w:rFonts w:ascii="GHEA Grapalat" w:eastAsia="Calibri" w:hAnsi="GHEA Grapalat"/>
                <w:lang w:val="hy-AM"/>
              </w:rPr>
              <w:t xml:space="preserve">սեպտեմբերի 19 –ի </w:t>
            </w:r>
            <w:r w:rsidRPr="00FE398B">
              <w:rPr>
                <w:rFonts w:ascii="GHEA Grapalat" w:eastAsia="Calibri" w:hAnsi="GHEA Grapalat"/>
                <w:lang w:val="af-ZA"/>
              </w:rPr>
              <w:t>N</w:t>
            </w:r>
            <w:r w:rsidRPr="00FE398B">
              <w:rPr>
                <w:rFonts w:ascii="GHEA Grapalat" w:eastAsia="Calibri" w:hAnsi="GHEA Grapalat"/>
                <w:lang w:val="hy-AM"/>
              </w:rPr>
              <w:t xml:space="preserve"> 154 որոշմամբ  </w:t>
            </w:r>
          </w:p>
          <w:p w:rsidR="005B7C27" w:rsidRPr="00FE398B" w:rsidRDefault="005B7C27" w:rsidP="005B7C27">
            <w:pPr>
              <w:rPr>
                <w:rFonts w:ascii="GHEA Grapalat" w:hAnsi="GHEA Grapalat"/>
                <w:lang w:val="hy-AM" w:eastAsia="ru-RU"/>
              </w:rPr>
            </w:pPr>
          </w:p>
        </w:tc>
      </w:tr>
      <w:tr w:rsidR="005B7C27" w:rsidRPr="00FE398B" w:rsidTr="0024056E">
        <w:tblPrEx>
          <w:tblLook w:val="04A0" w:firstRow="1" w:lastRow="0" w:firstColumn="1" w:lastColumn="0" w:noHBand="0" w:noVBand="1"/>
        </w:tblPrEx>
        <w:trPr>
          <w:trHeight w:val="1127"/>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14)</w:t>
            </w:r>
          </w:p>
        </w:tc>
        <w:tc>
          <w:tcPr>
            <w:tcW w:w="4249" w:type="dxa"/>
          </w:tcPr>
          <w:p w:rsidR="005B7C27" w:rsidRPr="00FE398B" w:rsidRDefault="005B7C27" w:rsidP="005B7C27">
            <w:pPr>
              <w:widowControl w:val="0"/>
              <w:ind w:firstLine="567"/>
              <w:contextualSpacing/>
              <w:rPr>
                <w:rFonts w:ascii="GHEA Grapalat" w:hAnsi="GHEA Grapalat" w:cs="Sylfaen"/>
                <w:lang w:val="hy-AM"/>
              </w:rPr>
            </w:pPr>
          </w:p>
          <w:p w:rsidR="005B7C27" w:rsidRPr="00FE398B" w:rsidRDefault="005B7C27" w:rsidP="005B7C27">
            <w:pPr>
              <w:widowControl w:val="0"/>
              <w:ind w:firstLine="567"/>
              <w:contextualSpacing/>
              <w:rPr>
                <w:rFonts w:ascii="GHEA Grapalat" w:hAnsi="GHEA Grapalat" w:cs="Courier New"/>
                <w:lang w:val="hy-AM"/>
              </w:rPr>
            </w:pPr>
            <w:r w:rsidRPr="00FE398B">
              <w:rPr>
                <w:rFonts w:ascii="GHEA Grapalat" w:hAnsi="GHEA Grapalat" w:cs="Sylfaen"/>
                <w:lang w:val="hy-AM"/>
              </w:rPr>
              <w:t>ԳՕՍՏ</w:t>
            </w:r>
            <w:r w:rsidRPr="00FE398B">
              <w:rPr>
                <w:rFonts w:ascii="GHEA Grapalat" w:hAnsi="GHEA Grapalat" w:cs="Courier New"/>
                <w:lang w:val="hy-AM"/>
              </w:rPr>
              <w:t xml:space="preserve"> 17.5.3.04-83 </w:t>
            </w:r>
          </w:p>
          <w:p w:rsidR="005B7C27" w:rsidRPr="00FE398B" w:rsidRDefault="005B7C27" w:rsidP="005B7C27">
            <w:pPr>
              <w:widowControl w:val="0"/>
              <w:contextualSpacing/>
              <w:rPr>
                <w:rFonts w:ascii="GHEA Grapalat" w:hAnsi="GHEA Grapalat" w:cs="Courier New"/>
                <w:lang w:val="hy-AM"/>
              </w:rPr>
            </w:pPr>
          </w:p>
        </w:tc>
        <w:tc>
          <w:tcPr>
            <w:tcW w:w="5073" w:type="dxa"/>
          </w:tcPr>
          <w:p w:rsidR="005B7C27" w:rsidRPr="00FE398B" w:rsidRDefault="005B7C27" w:rsidP="005B7C27">
            <w:pPr>
              <w:rPr>
                <w:rFonts w:ascii="GHEA Grapalat" w:eastAsia="Calibri" w:hAnsi="GHEA Grapalat" w:cs="Arial"/>
                <w:lang w:val="hy-AM"/>
              </w:rPr>
            </w:pPr>
            <w:r w:rsidRPr="00FE398B">
              <w:rPr>
                <w:rFonts w:ascii="GHEA Grapalat" w:hAnsi="GHEA Grapalat" w:cs="Courier New"/>
                <w:lang w:val="hy-AM"/>
              </w:rPr>
              <w:t>«</w:t>
            </w:r>
            <w:r w:rsidRPr="00FE398B">
              <w:rPr>
                <w:rFonts w:ascii="GHEA Grapalat" w:hAnsi="GHEA Grapalat" w:cs="Sylfaen"/>
                <w:lang w:val="hy-AM"/>
              </w:rPr>
              <w:t>Բնության</w:t>
            </w:r>
            <w:r w:rsidRPr="00FE398B">
              <w:rPr>
                <w:rFonts w:ascii="GHEA Grapalat" w:hAnsi="GHEA Grapalat" w:cs="Courier New"/>
                <w:lang w:val="hy-AM"/>
              </w:rPr>
              <w:t xml:space="preserve"> </w:t>
            </w:r>
            <w:r w:rsidRPr="00FE398B">
              <w:rPr>
                <w:rFonts w:ascii="GHEA Grapalat" w:hAnsi="GHEA Grapalat" w:cs="Sylfaen"/>
                <w:lang w:val="hy-AM"/>
              </w:rPr>
              <w:t>պաշտպանություն</w:t>
            </w:r>
            <w:r w:rsidRPr="00FE398B">
              <w:rPr>
                <w:rFonts w:ascii="GHEA Grapalat" w:hAnsi="GHEA Grapalat" w:cs="Courier New"/>
                <w:lang w:val="hy-AM"/>
              </w:rPr>
              <w:t xml:space="preserve">: </w:t>
            </w:r>
            <w:r w:rsidRPr="00FE398B">
              <w:rPr>
                <w:rFonts w:ascii="GHEA Grapalat" w:hAnsi="GHEA Grapalat" w:cs="Sylfaen"/>
                <w:lang w:val="hy-AM"/>
              </w:rPr>
              <w:t>Հող</w:t>
            </w:r>
            <w:r w:rsidRPr="00FE398B">
              <w:rPr>
                <w:rFonts w:ascii="GHEA Grapalat" w:hAnsi="GHEA Grapalat" w:cs="Courier New"/>
                <w:lang w:val="hy-AM"/>
              </w:rPr>
              <w:t xml:space="preserve">: </w:t>
            </w:r>
            <w:r w:rsidRPr="00FE398B">
              <w:rPr>
                <w:rFonts w:ascii="GHEA Grapalat" w:hAnsi="GHEA Grapalat" w:cs="Sylfaen"/>
                <w:lang w:val="hy-AM"/>
              </w:rPr>
              <w:t>Հողերի</w:t>
            </w:r>
            <w:r w:rsidRPr="00FE398B">
              <w:rPr>
                <w:rFonts w:ascii="GHEA Grapalat" w:hAnsi="GHEA Grapalat" w:cs="Courier New"/>
                <w:lang w:val="hy-AM"/>
              </w:rPr>
              <w:t xml:space="preserve"> </w:t>
            </w:r>
            <w:r w:rsidRPr="00FE398B">
              <w:rPr>
                <w:rFonts w:ascii="GHEA Grapalat" w:hAnsi="GHEA Grapalat" w:cs="Sylfaen"/>
                <w:lang w:val="hy-AM"/>
              </w:rPr>
              <w:t>վերականգնման (ռեկուլտիվացիայի)</w:t>
            </w:r>
            <w:r w:rsidRPr="00FE398B">
              <w:rPr>
                <w:rFonts w:ascii="GHEA Grapalat" w:hAnsi="GHEA Grapalat" w:cs="Courier New"/>
                <w:lang w:val="hy-AM"/>
              </w:rPr>
              <w:t xml:space="preserve"> </w:t>
            </w:r>
            <w:r w:rsidRPr="00FE398B">
              <w:rPr>
                <w:rFonts w:ascii="GHEA Grapalat" w:hAnsi="GHEA Grapalat" w:cs="Sylfaen"/>
                <w:lang w:val="hy-AM"/>
              </w:rPr>
              <w:t>ընդհանուր</w:t>
            </w:r>
            <w:r w:rsidRPr="00FE398B">
              <w:rPr>
                <w:rFonts w:ascii="GHEA Grapalat" w:hAnsi="GHEA Grapalat" w:cs="Courier New"/>
                <w:lang w:val="hy-AM"/>
              </w:rPr>
              <w:t xml:space="preserve"> </w:t>
            </w:r>
            <w:r w:rsidRPr="00FE398B">
              <w:rPr>
                <w:rFonts w:ascii="GHEA Grapalat" w:hAnsi="GHEA Grapalat" w:cs="Sylfaen"/>
                <w:lang w:val="hy-AM"/>
              </w:rPr>
              <w:t>պահանջներ</w:t>
            </w:r>
            <w:r w:rsidRPr="00FE398B">
              <w:rPr>
                <w:rFonts w:ascii="GHEA Grapalat" w:hAnsi="GHEA Grapalat" w:cs="Courier New"/>
                <w:lang w:val="hy-AM"/>
              </w:rPr>
              <w:t>»</w:t>
            </w:r>
          </w:p>
        </w:tc>
      </w:tr>
      <w:tr w:rsidR="005B7C27" w:rsidRPr="00FE398B" w:rsidTr="0024056E">
        <w:tblPrEx>
          <w:tblLook w:val="04A0" w:firstRow="1" w:lastRow="0" w:firstColumn="1" w:lastColumn="0" w:noHBand="0" w:noVBand="1"/>
        </w:tblPrEx>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lang w:val="hy-AM"/>
              </w:rPr>
              <w:t>15)</w:t>
            </w:r>
          </w:p>
        </w:tc>
        <w:tc>
          <w:tcPr>
            <w:tcW w:w="4249" w:type="dxa"/>
          </w:tcPr>
          <w:p w:rsidR="005B7C27" w:rsidRPr="00FE398B" w:rsidRDefault="005B7C27" w:rsidP="005B7C27">
            <w:pPr>
              <w:widowControl w:val="0"/>
              <w:ind w:firstLine="567"/>
              <w:contextualSpacing/>
              <w:rPr>
                <w:rFonts w:ascii="GHEA Grapalat" w:hAnsi="GHEA Grapalat" w:cs="Sylfaen"/>
              </w:rPr>
            </w:pPr>
          </w:p>
          <w:p w:rsidR="005B7C27" w:rsidRPr="00FE398B" w:rsidRDefault="005B7C27" w:rsidP="005B7C27">
            <w:pPr>
              <w:widowControl w:val="0"/>
              <w:ind w:firstLine="567"/>
              <w:contextualSpacing/>
              <w:rPr>
                <w:rFonts w:ascii="GHEA Grapalat" w:hAnsi="GHEA Grapalat" w:cs="Courier New"/>
              </w:rPr>
            </w:pPr>
            <w:r w:rsidRPr="00FE398B">
              <w:rPr>
                <w:rFonts w:ascii="GHEA Grapalat" w:hAnsi="GHEA Grapalat" w:cs="Sylfaen"/>
              </w:rPr>
              <w:t>ԳՕՍՏ</w:t>
            </w:r>
            <w:r w:rsidRPr="00FE398B">
              <w:rPr>
                <w:rFonts w:ascii="GHEA Grapalat" w:hAnsi="GHEA Grapalat" w:cs="Courier New"/>
              </w:rPr>
              <w:t xml:space="preserve"> 17.5.3.05-84 </w:t>
            </w:r>
          </w:p>
          <w:p w:rsidR="005B7C27" w:rsidRPr="00FE398B" w:rsidRDefault="005B7C27" w:rsidP="005B7C27">
            <w:pPr>
              <w:widowControl w:val="0"/>
              <w:ind w:firstLine="567"/>
              <w:contextualSpacing/>
              <w:rPr>
                <w:rFonts w:ascii="GHEA Grapalat" w:hAnsi="GHEA Grapalat"/>
                <w:b/>
                <w:bCs/>
                <w:lang w:val="hy-AM" w:eastAsia="ru-RU"/>
              </w:rPr>
            </w:pPr>
          </w:p>
        </w:tc>
        <w:tc>
          <w:tcPr>
            <w:tcW w:w="5073" w:type="dxa"/>
          </w:tcPr>
          <w:p w:rsidR="005B7C27" w:rsidRPr="00FE398B" w:rsidRDefault="005B7C27" w:rsidP="005B7C27">
            <w:pPr>
              <w:rPr>
                <w:rFonts w:ascii="GHEA Grapalat" w:hAnsi="GHEA Grapalat" w:cs="Sylfaen"/>
                <w:bCs/>
                <w:lang w:val="hy-AM" w:eastAsia="ru-RU"/>
              </w:rPr>
            </w:pPr>
            <w:r w:rsidRPr="00FE398B">
              <w:rPr>
                <w:rFonts w:ascii="GHEA Grapalat" w:hAnsi="GHEA Grapalat" w:cs="Courier New"/>
                <w:lang w:val="hy-AM"/>
              </w:rPr>
              <w:t>«</w:t>
            </w:r>
            <w:r w:rsidRPr="00FE398B">
              <w:rPr>
                <w:rFonts w:ascii="GHEA Grapalat" w:hAnsi="GHEA Grapalat" w:cs="Sylfaen"/>
                <w:lang w:val="hy-AM"/>
              </w:rPr>
              <w:t>Բնության</w:t>
            </w:r>
            <w:r w:rsidRPr="00FE398B">
              <w:rPr>
                <w:rFonts w:ascii="GHEA Grapalat" w:hAnsi="GHEA Grapalat" w:cs="Courier New"/>
                <w:lang w:val="af-ZA"/>
              </w:rPr>
              <w:t xml:space="preserve"> </w:t>
            </w:r>
            <w:r w:rsidRPr="00FE398B">
              <w:rPr>
                <w:rFonts w:ascii="GHEA Grapalat" w:hAnsi="GHEA Grapalat" w:cs="Sylfaen"/>
                <w:lang w:val="hy-AM"/>
              </w:rPr>
              <w:t>պաշտպանություն</w:t>
            </w:r>
            <w:r w:rsidRPr="00FE398B">
              <w:rPr>
                <w:rFonts w:ascii="GHEA Grapalat" w:hAnsi="GHEA Grapalat" w:cs="Courier New"/>
                <w:lang w:val="af-ZA"/>
              </w:rPr>
              <w:t xml:space="preserve">: </w:t>
            </w:r>
            <w:r w:rsidRPr="00FE398B">
              <w:rPr>
                <w:rFonts w:ascii="GHEA Grapalat" w:hAnsi="GHEA Grapalat" w:cs="Sylfaen"/>
                <w:lang w:val="hy-AM"/>
              </w:rPr>
              <w:t>Հողերի</w:t>
            </w:r>
            <w:r w:rsidRPr="00FE398B">
              <w:rPr>
                <w:rFonts w:ascii="GHEA Grapalat" w:hAnsi="GHEA Grapalat" w:cs="Courier New"/>
                <w:lang w:val="af-ZA"/>
              </w:rPr>
              <w:t xml:space="preserve"> </w:t>
            </w:r>
            <w:r w:rsidRPr="00FE398B">
              <w:rPr>
                <w:rFonts w:ascii="GHEA Grapalat" w:hAnsi="GHEA Grapalat" w:cs="Sylfaen"/>
                <w:lang w:val="hy-AM"/>
              </w:rPr>
              <w:t>վերականգնում</w:t>
            </w:r>
            <w:r w:rsidRPr="00FE398B">
              <w:rPr>
                <w:rFonts w:ascii="GHEA Grapalat" w:hAnsi="GHEA Grapalat" w:cs="Courier New"/>
                <w:lang w:val="af-ZA"/>
              </w:rPr>
              <w:t xml:space="preserve">: </w:t>
            </w:r>
            <w:r w:rsidRPr="00FE398B">
              <w:rPr>
                <w:rFonts w:ascii="GHEA Grapalat" w:hAnsi="GHEA Grapalat" w:cs="Sylfaen"/>
                <w:lang w:val="hy-AM"/>
              </w:rPr>
              <w:t>Հողապատման</w:t>
            </w:r>
            <w:r w:rsidRPr="00FE398B">
              <w:rPr>
                <w:rFonts w:ascii="GHEA Grapalat" w:hAnsi="GHEA Grapalat" w:cs="Courier New"/>
                <w:lang w:val="af-ZA"/>
              </w:rPr>
              <w:t xml:space="preserve"> </w:t>
            </w:r>
            <w:r w:rsidRPr="00FE398B">
              <w:rPr>
                <w:rFonts w:ascii="GHEA Grapalat" w:hAnsi="GHEA Grapalat" w:cs="Sylfaen"/>
                <w:lang w:val="hy-AM"/>
              </w:rPr>
              <w:t>ընդհանուր</w:t>
            </w:r>
            <w:r w:rsidRPr="00FE398B">
              <w:rPr>
                <w:rFonts w:ascii="GHEA Grapalat" w:hAnsi="GHEA Grapalat" w:cs="Courier New"/>
                <w:lang w:val="af-ZA"/>
              </w:rPr>
              <w:t xml:space="preserve"> </w:t>
            </w:r>
            <w:r w:rsidRPr="00FE398B">
              <w:rPr>
                <w:rFonts w:ascii="GHEA Grapalat" w:hAnsi="GHEA Grapalat" w:cs="Sylfaen"/>
                <w:lang w:val="hy-AM"/>
              </w:rPr>
              <w:t>պահանջներ</w:t>
            </w:r>
            <w:r w:rsidRPr="00FE398B">
              <w:rPr>
                <w:rFonts w:ascii="GHEA Grapalat" w:hAnsi="GHEA Grapalat" w:cs="Courier New"/>
                <w:lang w:val="af-ZA"/>
              </w:rPr>
              <w:t>»</w:t>
            </w:r>
          </w:p>
        </w:tc>
      </w:tr>
      <w:tr w:rsidR="005B7C27" w:rsidRPr="00FE398B" w:rsidTr="0024056E">
        <w:tblPrEx>
          <w:tblLook w:val="04A0" w:firstRow="1" w:lastRow="0" w:firstColumn="1" w:lastColumn="0" w:noHBand="0" w:noVBand="1"/>
        </w:tblPrEx>
        <w:trPr>
          <w:trHeight w:val="1397"/>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lang w:val="hy-AM"/>
              </w:rPr>
              <w:t>16</w:t>
            </w:r>
            <w:r w:rsidRPr="00FE398B">
              <w:rPr>
                <w:rFonts w:ascii="GHEA Grapalat" w:hAnsi="GHEA Grapalat" w:cs="Sylfaen"/>
                <w:bCs/>
              </w:rPr>
              <w:t>)</w:t>
            </w:r>
          </w:p>
        </w:tc>
        <w:tc>
          <w:tcPr>
            <w:tcW w:w="4249" w:type="dxa"/>
          </w:tcPr>
          <w:p w:rsidR="005B7C27" w:rsidRPr="00FE398B" w:rsidRDefault="005B7C27" w:rsidP="005B7C27">
            <w:pPr>
              <w:widowControl w:val="0"/>
              <w:ind w:firstLine="567"/>
              <w:contextualSpacing/>
              <w:rPr>
                <w:rFonts w:ascii="GHEA Grapalat" w:hAnsi="GHEA Grapalat" w:cs="Sylfaen"/>
                <w:lang w:val="hy-AM"/>
              </w:rPr>
            </w:pPr>
          </w:p>
          <w:p w:rsidR="005B7C27" w:rsidRPr="00FE398B" w:rsidRDefault="005B7C27" w:rsidP="005B7C27">
            <w:pPr>
              <w:widowControl w:val="0"/>
              <w:ind w:firstLine="567"/>
              <w:contextualSpacing/>
              <w:rPr>
                <w:rFonts w:ascii="GHEA Grapalat" w:hAnsi="GHEA Grapalat" w:cs="Courier New"/>
              </w:rPr>
            </w:pPr>
            <w:r w:rsidRPr="00FE398B">
              <w:rPr>
                <w:rFonts w:ascii="GHEA Grapalat" w:hAnsi="GHEA Grapalat" w:cs="Sylfaen"/>
              </w:rPr>
              <w:t>ԳՕՍՏ</w:t>
            </w:r>
            <w:r w:rsidRPr="00FE398B">
              <w:rPr>
                <w:rFonts w:ascii="GHEA Grapalat" w:hAnsi="GHEA Grapalat" w:cs="Courier New"/>
              </w:rPr>
              <w:t xml:space="preserve"> 12248-2010 </w:t>
            </w:r>
          </w:p>
          <w:p w:rsidR="005B7C27" w:rsidRPr="00FE398B" w:rsidRDefault="005B7C27" w:rsidP="005B7C27">
            <w:pPr>
              <w:widowControl w:val="0"/>
              <w:ind w:firstLine="567"/>
              <w:contextualSpacing/>
              <w:rPr>
                <w:rFonts w:ascii="GHEA Grapalat" w:eastAsia="Calibri" w:hAnsi="GHEA Grapalat"/>
                <w:lang w:val="hy-AM"/>
              </w:rPr>
            </w:pPr>
          </w:p>
        </w:tc>
        <w:tc>
          <w:tcPr>
            <w:tcW w:w="5073" w:type="dxa"/>
          </w:tcPr>
          <w:p w:rsidR="005B7C27" w:rsidRPr="00FE398B" w:rsidRDefault="005B7C27" w:rsidP="005B7C27">
            <w:pPr>
              <w:rPr>
                <w:rFonts w:ascii="GHEA Grapalat" w:eastAsia="Calibri" w:hAnsi="GHEA Grapalat"/>
                <w:lang w:val="hy-AM"/>
              </w:rPr>
            </w:pPr>
            <w:r w:rsidRPr="00FE398B">
              <w:rPr>
                <w:rFonts w:ascii="GHEA Grapalat" w:hAnsi="GHEA Grapalat" w:cs="Courier New"/>
                <w:lang w:val="hy-AM"/>
              </w:rPr>
              <w:t>«</w:t>
            </w:r>
            <w:r w:rsidRPr="00FE398B">
              <w:rPr>
                <w:rFonts w:ascii="GHEA Grapalat" w:hAnsi="GHEA Grapalat" w:cs="Sylfaen"/>
                <w:lang w:val="hy-AM"/>
              </w:rPr>
              <w:t>Գրունտներ</w:t>
            </w:r>
            <w:r w:rsidRPr="00FE398B">
              <w:rPr>
                <w:rFonts w:ascii="GHEA Grapalat" w:hAnsi="GHEA Grapalat" w:cs="Courier New"/>
                <w:lang w:val="hy-AM"/>
              </w:rPr>
              <w:t xml:space="preserve">: </w:t>
            </w:r>
            <w:r w:rsidRPr="00FE398B">
              <w:rPr>
                <w:rFonts w:ascii="GHEA Grapalat" w:hAnsi="GHEA Grapalat" w:cs="Sylfaen"/>
                <w:lang w:val="hy-AM"/>
              </w:rPr>
              <w:t>Ամրության</w:t>
            </w:r>
            <w:r w:rsidRPr="00FE398B">
              <w:rPr>
                <w:rFonts w:ascii="GHEA Grapalat" w:hAnsi="GHEA Grapalat" w:cs="Courier New"/>
                <w:lang w:val="hy-AM"/>
              </w:rPr>
              <w:t xml:space="preserve"> </w:t>
            </w:r>
            <w:r w:rsidRPr="00FE398B">
              <w:rPr>
                <w:rFonts w:ascii="GHEA Grapalat" w:hAnsi="GHEA Grapalat" w:cs="Sylfaen"/>
                <w:lang w:val="hy-AM"/>
              </w:rPr>
              <w:t>և</w:t>
            </w:r>
            <w:r w:rsidRPr="00FE398B">
              <w:rPr>
                <w:rFonts w:ascii="GHEA Grapalat" w:hAnsi="GHEA Grapalat" w:cs="Courier New"/>
                <w:lang w:val="hy-AM"/>
              </w:rPr>
              <w:t xml:space="preserve"> </w:t>
            </w:r>
            <w:r w:rsidRPr="00FE398B">
              <w:rPr>
                <w:rFonts w:ascii="GHEA Grapalat" w:hAnsi="GHEA Grapalat" w:cs="Sylfaen"/>
                <w:lang w:val="hy-AM"/>
              </w:rPr>
              <w:t>ձևափոխելիության</w:t>
            </w:r>
            <w:r w:rsidRPr="00FE398B">
              <w:rPr>
                <w:rFonts w:ascii="GHEA Grapalat" w:hAnsi="GHEA Grapalat" w:cs="Courier New"/>
                <w:lang w:val="hy-AM"/>
              </w:rPr>
              <w:t xml:space="preserve"> </w:t>
            </w:r>
            <w:r w:rsidRPr="00FE398B">
              <w:rPr>
                <w:rFonts w:ascii="GHEA Grapalat" w:hAnsi="GHEA Grapalat" w:cs="Sylfaen"/>
                <w:lang w:val="hy-AM"/>
              </w:rPr>
              <w:t>բնութագրերի</w:t>
            </w:r>
            <w:r w:rsidRPr="00FE398B">
              <w:rPr>
                <w:rFonts w:ascii="GHEA Grapalat" w:hAnsi="GHEA Grapalat" w:cs="Courier New"/>
                <w:lang w:val="hy-AM"/>
              </w:rPr>
              <w:t xml:space="preserve"> </w:t>
            </w:r>
            <w:r w:rsidRPr="00FE398B">
              <w:rPr>
                <w:rFonts w:ascii="GHEA Grapalat" w:hAnsi="GHEA Grapalat" w:cs="Sylfaen"/>
                <w:lang w:val="hy-AM"/>
              </w:rPr>
              <w:t>լաբորատոր</w:t>
            </w:r>
            <w:r w:rsidRPr="00FE398B">
              <w:rPr>
                <w:rFonts w:ascii="GHEA Grapalat" w:hAnsi="GHEA Grapalat" w:cs="Courier New"/>
                <w:lang w:val="hy-AM"/>
              </w:rPr>
              <w:t xml:space="preserve"> </w:t>
            </w:r>
            <w:r w:rsidRPr="00FE398B">
              <w:rPr>
                <w:rFonts w:ascii="GHEA Grapalat" w:hAnsi="GHEA Grapalat" w:cs="Sylfaen"/>
                <w:lang w:val="hy-AM"/>
              </w:rPr>
              <w:t>որոշման</w:t>
            </w:r>
            <w:r w:rsidRPr="00FE398B">
              <w:rPr>
                <w:rFonts w:ascii="GHEA Grapalat" w:hAnsi="GHEA Grapalat" w:cs="Courier New"/>
                <w:lang w:val="hy-AM"/>
              </w:rPr>
              <w:t xml:space="preserve"> </w:t>
            </w:r>
            <w:r w:rsidRPr="00FE398B">
              <w:rPr>
                <w:rFonts w:ascii="GHEA Grapalat" w:hAnsi="GHEA Grapalat" w:cs="Sylfaen"/>
                <w:lang w:val="hy-AM"/>
              </w:rPr>
              <w:t>մեթոդներ</w:t>
            </w:r>
            <w:r w:rsidRPr="00FE398B">
              <w:rPr>
                <w:rFonts w:ascii="GHEA Grapalat" w:hAnsi="GHEA Grapalat" w:cs="Courier New"/>
                <w:lang w:val="hy-AM"/>
              </w:rPr>
              <w:t>»</w:t>
            </w:r>
          </w:p>
        </w:tc>
      </w:tr>
      <w:tr w:rsidR="005B7C27" w:rsidRPr="00FE398B" w:rsidTr="0024056E">
        <w:tblPrEx>
          <w:tblLook w:val="04A0" w:firstRow="1" w:lastRow="0" w:firstColumn="1" w:lastColumn="0" w:noHBand="0" w:noVBand="1"/>
        </w:tblPrEx>
        <w:trPr>
          <w:trHeight w:val="557"/>
        </w:trPr>
        <w:tc>
          <w:tcPr>
            <w:tcW w:w="578" w:type="dxa"/>
            <w:shd w:val="clear" w:color="auto" w:fill="auto"/>
          </w:tcPr>
          <w:p w:rsidR="005B7C27" w:rsidRPr="00FE398B" w:rsidRDefault="005B7C27" w:rsidP="005B7C27">
            <w:pPr>
              <w:spacing w:line="360" w:lineRule="auto"/>
              <w:rPr>
                <w:rFonts w:ascii="GHEA Grapalat" w:hAnsi="GHEA Grapalat" w:cs="Sylfaen"/>
                <w:bCs/>
              </w:rPr>
            </w:pPr>
            <w:r w:rsidRPr="00FE398B">
              <w:rPr>
                <w:rFonts w:ascii="GHEA Grapalat" w:hAnsi="GHEA Grapalat" w:cs="Sylfaen"/>
                <w:bCs/>
              </w:rPr>
              <w:t>1</w:t>
            </w:r>
            <w:r w:rsidRPr="00FE398B">
              <w:rPr>
                <w:rFonts w:ascii="GHEA Grapalat" w:hAnsi="GHEA Grapalat" w:cs="Sylfaen"/>
                <w:bCs/>
                <w:lang w:val="hy-AM"/>
              </w:rPr>
              <w:t>7</w:t>
            </w:r>
            <w:r w:rsidRPr="00FE398B">
              <w:rPr>
                <w:rFonts w:ascii="GHEA Grapalat" w:hAnsi="GHEA Grapalat" w:cs="Sylfaen"/>
                <w:bCs/>
              </w:rPr>
              <w:t>)</w:t>
            </w:r>
          </w:p>
        </w:tc>
        <w:tc>
          <w:tcPr>
            <w:tcW w:w="4249" w:type="dxa"/>
          </w:tcPr>
          <w:p w:rsidR="005B7C27" w:rsidRPr="00FE398B" w:rsidRDefault="005B7C27" w:rsidP="005B7C27">
            <w:pPr>
              <w:widowControl w:val="0"/>
              <w:ind w:firstLine="567"/>
              <w:contextualSpacing/>
              <w:rPr>
                <w:rFonts w:ascii="GHEA Grapalat" w:eastAsia="Calibri" w:hAnsi="GHEA Grapalat"/>
              </w:rPr>
            </w:pPr>
            <w:r w:rsidRPr="00FE398B">
              <w:rPr>
                <w:rFonts w:ascii="GHEA Grapalat" w:hAnsi="GHEA Grapalat" w:cs="Sylfaen"/>
              </w:rPr>
              <w:t>ԳՕՍՏ</w:t>
            </w:r>
            <w:r w:rsidRPr="00FE398B">
              <w:rPr>
                <w:rFonts w:ascii="GHEA Grapalat" w:hAnsi="GHEA Grapalat" w:cs="Courier New"/>
              </w:rPr>
              <w:t xml:space="preserve"> 25100-</w:t>
            </w:r>
            <w:r w:rsidRPr="00FE398B">
              <w:rPr>
                <w:rFonts w:ascii="GHEA Grapalat" w:hAnsi="GHEA Grapalat" w:cs="Courier New"/>
                <w:lang w:val="hy-AM"/>
              </w:rPr>
              <w:t>2011</w:t>
            </w:r>
          </w:p>
        </w:tc>
        <w:tc>
          <w:tcPr>
            <w:tcW w:w="5073" w:type="dxa"/>
          </w:tcPr>
          <w:p w:rsidR="005B7C27" w:rsidRPr="00FE398B" w:rsidRDefault="005B7C27" w:rsidP="005B7C27">
            <w:pPr>
              <w:rPr>
                <w:rFonts w:ascii="GHEA Grapalat" w:hAnsi="GHEA Grapalat" w:cs="Sylfaen"/>
                <w:bCs/>
                <w:lang w:val="hy-AM" w:eastAsia="ru-RU"/>
              </w:rPr>
            </w:pPr>
            <w:r w:rsidRPr="00FE398B">
              <w:rPr>
                <w:rFonts w:ascii="GHEA Grapalat" w:hAnsi="GHEA Grapalat" w:cs="Courier New"/>
              </w:rPr>
              <w:t>«</w:t>
            </w:r>
            <w:r w:rsidRPr="00FE398B">
              <w:rPr>
                <w:rFonts w:ascii="GHEA Grapalat" w:hAnsi="GHEA Grapalat" w:cs="Sylfaen"/>
              </w:rPr>
              <w:t>Գրունտներ</w:t>
            </w:r>
            <w:r w:rsidRPr="00FE398B">
              <w:rPr>
                <w:rFonts w:ascii="GHEA Grapalat" w:hAnsi="GHEA Grapalat" w:cs="Courier New"/>
              </w:rPr>
              <w:t xml:space="preserve">: </w:t>
            </w:r>
            <w:r w:rsidRPr="00FE398B">
              <w:rPr>
                <w:rFonts w:ascii="GHEA Grapalat" w:hAnsi="GHEA Grapalat" w:cs="Sylfaen"/>
              </w:rPr>
              <w:t>Դասակարգում</w:t>
            </w:r>
            <w:r w:rsidRPr="00FE398B">
              <w:rPr>
                <w:rFonts w:ascii="GHEA Grapalat" w:hAnsi="GHEA Grapalat" w:cs="Courier New"/>
              </w:rPr>
              <w:t>»</w:t>
            </w:r>
          </w:p>
        </w:tc>
      </w:tr>
      <w:tr w:rsidR="005B7C27" w:rsidRPr="00FE398B" w:rsidTr="0024056E">
        <w:tblPrEx>
          <w:tblLook w:val="04A0" w:firstRow="1" w:lastRow="0" w:firstColumn="1" w:lastColumn="0" w:noHBand="0" w:noVBand="1"/>
        </w:tblPrEx>
        <w:trPr>
          <w:trHeight w:val="1400"/>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1</w:t>
            </w:r>
            <w:r w:rsidRPr="00FE398B">
              <w:rPr>
                <w:rFonts w:ascii="GHEA Grapalat" w:hAnsi="GHEA Grapalat" w:cs="Sylfaen"/>
                <w:bCs/>
                <w:lang w:val="hy-AM"/>
              </w:rPr>
              <w:t>8</w:t>
            </w:r>
            <w:r w:rsidRPr="00FE398B">
              <w:rPr>
                <w:rFonts w:ascii="GHEA Grapalat" w:hAnsi="GHEA Grapalat" w:cs="Sylfaen"/>
                <w:bCs/>
              </w:rPr>
              <w:t>)</w:t>
            </w:r>
          </w:p>
        </w:tc>
        <w:tc>
          <w:tcPr>
            <w:tcW w:w="4249" w:type="dxa"/>
          </w:tcPr>
          <w:p w:rsidR="005B7C27" w:rsidRPr="00FE398B" w:rsidRDefault="005B7C27" w:rsidP="005B7C27">
            <w:pPr>
              <w:widowControl w:val="0"/>
              <w:ind w:firstLine="567"/>
              <w:contextualSpacing/>
              <w:rPr>
                <w:rFonts w:ascii="GHEA Grapalat" w:hAnsi="GHEA Grapalat" w:cs="Sylfaen"/>
                <w:lang w:val="hy-AM"/>
              </w:rPr>
            </w:pPr>
          </w:p>
          <w:p w:rsidR="005B7C27" w:rsidRPr="00FE398B" w:rsidRDefault="005B7C27" w:rsidP="005B7C27">
            <w:pPr>
              <w:widowControl w:val="0"/>
              <w:ind w:firstLine="567"/>
              <w:contextualSpacing/>
              <w:rPr>
                <w:rFonts w:ascii="GHEA Grapalat" w:hAnsi="GHEA Grapalat" w:cs="Courier New"/>
              </w:rPr>
            </w:pPr>
            <w:r w:rsidRPr="00FE398B">
              <w:rPr>
                <w:rFonts w:ascii="GHEA Grapalat" w:hAnsi="GHEA Grapalat" w:cs="Sylfaen"/>
              </w:rPr>
              <w:t>ԳՕՍՏ</w:t>
            </w:r>
            <w:r w:rsidRPr="00FE398B">
              <w:rPr>
                <w:rFonts w:ascii="GHEA Grapalat" w:hAnsi="GHEA Grapalat" w:cs="Courier New"/>
              </w:rPr>
              <w:t xml:space="preserve"> 27217-2012 </w:t>
            </w:r>
          </w:p>
          <w:p w:rsidR="005B7C27" w:rsidRPr="00FE398B" w:rsidRDefault="005B7C27" w:rsidP="005B7C27">
            <w:pPr>
              <w:widowControl w:val="0"/>
              <w:ind w:firstLine="567"/>
              <w:contextualSpacing/>
              <w:rPr>
                <w:rFonts w:ascii="GHEA Grapalat" w:hAnsi="GHEA Grapalat"/>
                <w:lang w:val="af-ZA" w:eastAsia="ru-RU"/>
              </w:rPr>
            </w:pPr>
          </w:p>
        </w:tc>
        <w:tc>
          <w:tcPr>
            <w:tcW w:w="5073" w:type="dxa"/>
          </w:tcPr>
          <w:p w:rsidR="005B7C27" w:rsidRPr="00FE398B" w:rsidRDefault="005B7C27" w:rsidP="005B7C27">
            <w:pPr>
              <w:rPr>
                <w:rFonts w:ascii="GHEA Grapalat" w:hAnsi="GHEA Grapalat" w:cs="Sylfaen"/>
                <w:bCs/>
                <w:lang w:val="hy-AM" w:eastAsia="ru-RU"/>
              </w:rPr>
            </w:pPr>
            <w:r w:rsidRPr="00FE398B">
              <w:rPr>
                <w:rFonts w:ascii="GHEA Grapalat" w:hAnsi="GHEA Grapalat" w:cs="Courier New"/>
                <w:lang w:val="hy-AM"/>
              </w:rPr>
              <w:t>«</w:t>
            </w:r>
            <w:r w:rsidRPr="00FE398B">
              <w:rPr>
                <w:rFonts w:ascii="GHEA Grapalat" w:hAnsi="GHEA Grapalat" w:cs="Sylfaen"/>
              </w:rPr>
              <w:t>Գրունտներ</w:t>
            </w:r>
            <w:r w:rsidRPr="00FE398B">
              <w:rPr>
                <w:rFonts w:ascii="GHEA Grapalat" w:hAnsi="GHEA Grapalat" w:cs="Courier New"/>
                <w:lang w:val="af-ZA"/>
              </w:rPr>
              <w:t>:</w:t>
            </w:r>
            <w:r w:rsidRPr="00FE398B">
              <w:rPr>
                <w:rFonts w:ascii="GHEA Grapalat" w:hAnsi="GHEA Grapalat" w:cs="Courier New"/>
                <w:lang w:val="hy-AM"/>
              </w:rPr>
              <w:t xml:space="preserve"> </w:t>
            </w:r>
            <w:r w:rsidRPr="00FE398B">
              <w:rPr>
                <w:rFonts w:ascii="GHEA Grapalat" w:hAnsi="GHEA Grapalat" w:cs="Courier New"/>
              </w:rPr>
              <w:t>Սառնային</w:t>
            </w:r>
            <w:r w:rsidRPr="00FE398B">
              <w:rPr>
                <w:rFonts w:ascii="GHEA Grapalat" w:hAnsi="GHEA Grapalat" w:cs="Courier New"/>
                <w:lang w:val="af-ZA"/>
              </w:rPr>
              <w:t xml:space="preserve"> </w:t>
            </w:r>
            <w:r w:rsidRPr="00FE398B">
              <w:rPr>
                <w:rFonts w:ascii="GHEA Grapalat" w:hAnsi="GHEA Grapalat" w:cs="Courier New"/>
                <w:lang w:val="hy-AM"/>
              </w:rPr>
              <w:t>փք</w:t>
            </w:r>
            <w:r w:rsidRPr="00FE398B">
              <w:rPr>
                <w:rFonts w:ascii="GHEA Grapalat" w:hAnsi="GHEA Grapalat" w:cs="Courier New"/>
              </w:rPr>
              <w:t>ման</w:t>
            </w:r>
            <w:r w:rsidRPr="00FE398B">
              <w:rPr>
                <w:rFonts w:ascii="GHEA Grapalat" w:hAnsi="GHEA Grapalat" w:cs="Courier New"/>
                <w:lang w:val="af-ZA"/>
              </w:rPr>
              <w:t xml:space="preserve"> </w:t>
            </w:r>
            <w:r w:rsidRPr="00FE398B">
              <w:rPr>
                <w:rFonts w:ascii="GHEA Grapalat" w:hAnsi="GHEA Grapalat" w:cs="Sylfaen"/>
              </w:rPr>
              <w:t>տեսակարար</w:t>
            </w:r>
            <w:r w:rsidRPr="00FE398B">
              <w:rPr>
                <w:rFonts w:ascii="GHEA Grapalat" w:hAnsi="GHEA Grapalat" w:cs="Courier New"/>
                <w:lang w:val="af-ZA"/>
              </w:rPr>
              <w:t xml:space="preserve"> </w:t>
            </w:r>
            <w:r w:rsidRPr="00FE398B">
              <w:rPr>
                <w:rFonts w:ascii="GHEA Grapalat" w:hAnsi="GHEA Grapalat" w:cs="Sylfaen"/>
              </w:rPr>
              <w:t>շոշափող</w:t>
            </w:r>
            <w:r w:rsidRPr="00FE398B">
              <w:rPr>
                <w:rFonts w:ascii="GHEA Grapalat" w:hAnsi="GHEA Grapalat" w:cs="Courier New"/>
                <w:lang w:val="af-ZA"/>
              </w:rPr>
              <w:t xml:space="preserve"> </w:t>
            </w:r>
            <w:r w:rsidRPr="00FE398B">
              <w:rPr>
                <w:rFonts w:ascii="GHEA Grapalat" w:hAnsi="GHEA Grapalat" w:cs="Sylfaen"/>
              </w:rPr>
              <w:t>ուժերի</w:t>
            </w:r>
            <w:r w:rsidRPr="00FE398B">
              <w:rPr>
                <w:rFonts w:ascii="GHEA Grapalat" w:hAnsi="GHEA Grapalat" w:cs="Courier New"/>
                <w:lang w:val="af-ZA"/>
              </w:rPr>
              <w:t xml:space="preserve"> </w:t>
            </w:r>
            <w:r w:rsidRPr="00FE398B">
              <w:rPr>
                <w:rFonts w:ascii="GHEA Grapalat" w:hAnsi="GHEA Grapalat" w:cs="Sylfaen"/>
              </w:rPr>
              <w:t>դաշտային</w:t>
            </w:r>
            <w:r w:rsidRPr="00FE398B">
              <w:rPr>
                <w:rFonts w:ascii="GHEA Grapalat" w:hAnsi="GHEA Grapalat" w:cs="Courier New"/>
                <w:lang w:val="af-ZA"/>
              </w:rPr>
              <w:t xml:space="preserve"> </w:t>
            </w:r>
            <w:r w:rsidRPr="00FE398B">
              <w:rPr>
                <w:rFonts w:ascii="GHEA Grapalat" w:hAnsi="GHEA Grapalat" w:cs="Sylfaen"/>
              </w:rPr>
              <w:t>որոշման</w:t>
            </w:r>
            <w:r w:rsidRPr="00FE398B">
              <w:rPr>
                <w:rFonts w:ascii="GHEA Grapalat" w:hAnsi="GHEA Grapalat" w:cs="Courier New"/>
                <w:lang w:val="af-ZA"/>
              </w:rPr>
              <w:t xml:space="preserve"> </w:t>
            </w:r>
            <w:r w:rsidRPr="00FE398B">
              <w:rPr>
                <w:rFonts w:ascii="GHEA Grapalat" w:hAnsi="GHEA Grapalat" w:cs="Sylfaen"/>
              </w:rPr>
              <w:t>մեթոդ</w:t>
            </w:r>
            <w:r w:rsidRPr="00FE398B">
              <w:rPr>
                <w:rFonts w:ascii="GHEA Grapalat" w:hAnsi="GHEA Grapalat" w:cs="Courier New"/>
                <w:lang w:val="af-ZA"/>
              </w:rPr>
              <w:t>»</w:t>
            </w:r>
          </w:p>
        </w:tc>
      </w:tr>
      <w:tr w:rsidR="005B7C27" w:rsidRPr="00FE398B" w:rsidTr="0024056E">
        <w:tblPrEx>
          <w:tblLook w:val="04A0" w:firstRow="1" w:lastRow="0" w:firstColumn="1" w:lastColumn="0" w:noHBand="0" w:noVBand="1"/>
        </w:tblPrEx>
        <w:trPr>
          <w:trHeight w:val="1727"/>
        </w:trPr>
        <w:tc>
          <w:tcPr>
            <w:tcW w:w="578" w:type="dxa"/>
            <w:shd w:val="clear" w:color="auto" w:fill="auto"/>
          </w:tcPr>
          <w:p w:rsidR="005B7C27" w:rsidRPr="00FE398B" w:rsidRDefault="005B7C27" w:rsidP="005B7C27">
            <w:pPr>
              <w:spacing w:line="360" w:lineRule="auto"/>
              <w:rPr>
                <w:rFonts w:ascii="GHEA Grapalat" w:hAnsi="GHEA Grapalat" w:cs="Sylfaen"/>
                <w:bCs/>
                <w:lang w:val="hy-AM"/>
              </w:rPr>
            </w:pPr>
            <w:r w:rsidRPr="00FE398B">
              <w:rPr>
                <w:rFonts w:ascii="GHEA Grapalat" w:hAnsi="GHEA Grapalat" w:cs="Sylfaen"/>
                <w:bCs/>
              </w:rPr>
              <w:t>19)</w:t>
            </w:r>
          </w:p>
        </w:tc>
        <w:tc>
          <w:tcPr>
            <w:tcW w:w="4249" w:type="dxa"/>
          </w:tcPr>
          <w:p w:rsidR="005B7C27" w:rsidRPr="00FE398B" w:rsidRDefault="005B7C27" w:rsidP="005B7C27">
            <w:pPr>
              <w:widowControl w:val="0"/>
              <w:ind w:firstLine="567"/>
              <w:contextualSpacing/>
              <w:rPr>
                <w:rFonts w:ascii="GHEA Grapalat" w:hAnsi="GHEA Grapalat" w:cs="Sylfaen"/>
                <w:lang w:val="hy-AM"/>
              </w:rPr>
            </w:pPr>
          </w:p>
          <w:p w:rsidR="005B7C27" w:rsidRPr="00FE398B" w:rsidRDefault="005B7C27" w:rsidP="005B7C27">
            <w:pPr>
              <w:widowControl w:val="0"/>
              <w:ind w:firstLine="567"/>
              <w:contextualSpacing/>
              <w:rPr>
                <w:rFonts w:ascii="GHEA Grapalat" w:hAnsi="GHEA Grapalat" w:cs="Sylfaen"/>
              </w:rPr>
            </w:pPr>
          </w:p>
          <w:p w:rsidR="005B7C27" w:rsidRPr="00FE398B" w:rsidRDefault="005B7C27" w:rsidP="005B7C27">
            <w:pPr>
              <w:widowControl w:val="0"/>
              <w:ind w:firstLine="567"/>
              <w:contextualSpacing/>
              <w:rPr>
                <w:rFonts w:ascii="GHEA Grapalat" w:hAnsi="GHEA Grapalat" w:cs="Courier New"/>
              </w:rPr>
            </w:pPr>
            <w:r w:rsidRPr="00FE398B">
              <w:rPr>
                <w:rFonts w:ascii="GHEA Grapalat" w:hAnsi="GHEA Grapalat" w:cs="Sylfaen"/>
              </w:rPr>
              <w:t>ԳՕՍՏ</w:t>
            </w:r>
            <w:r w:rsidRPr="00FE398B">
              <w:rPr>
                <w:rFonts w:ascii="GHEA Grapalat" w:hAnsi="GHEA Grapalat" w:cs="Courier New"/>
              </w:rPr>
              <w:t xml:space="preserve"> 27751-2014 </w:t>
            </w:r>
          </w:p>
          <w:p w:rsidR="005B7C27" w:rsidRPr="00FE398B" w:rsidRDefault="005B7C27" w:rsidP="005B7C27">
            <w:pPr>
              <w:widowControl w:val="0"/>
              <w:ind w:firstLine="567"/>
              <w:contextualSpacing/>
              <w:rPr>
                <w:rFonts w:ascii="GHEA Grapalat" w:hAnsi="GHEA Grapalat"/>
                <w:lang w:val="hy-AM" w:eastAsia="ru-RU"/>
              </w:rPr>
            </w:pPr>
          </w:p>
        </w:tc>
        <w:tc>
          <w:tcPr>
            <w:tcW w:w="5073" w:type="dxa"/>
          </w:tcPr>
          <w:p w:rsidR="005B7C27" w:rsidRPr="00FE398B" w:rsidRDefault="005B7C27" w:rsidP="005B7C27">
            <w:pPr>
              <w:widowControl w:val="0"/>
              <w:spacing w:line="276" w:lineRule="auto"/>
              <w:jc w:val="both"/>
              <w:rPr>
                <w:rFonts w:ascii="GHEA Grapalat" w:hAnsi="GHEA Grapalat" w:cs="Courier New"/>
                <w:lang w:val="hy-AM"/>
              </w:rPr>
            </w:pPr>
            <w:r w:rsidRPr="00FE398B">
              <w:rPr>
                <w:rFonts w:ascii="GHEA Grapalat" w:hAnsi="GHEA Grapalat"/>
                <w:lang w:val="hy-AM" w:eastAsia="ru-RU"/>
              </w:rPr>
              <w:t>Շինարարական կոնստրուկցիաների և հիմնատակերի հուսալիություն: Հիմնական դրույթներ և պահանջներ։</w:t>
            </w:r>
          </w:p>
          <w:p w:rsidR="005B7C27" w:rsidRPr="00FE398B" w:rsidRDefault="005B7C27" w:rsidP="005B7C27">
            <w:pPr>
              <w:rPr>
                <w:rFonts w:ascii="GHEA Grapalat" w:hAnsi="GHEA Grapalat"/>
                <w:bCs/>
                <w:lang w:val="hy-AM" w:eastAsia="ru-RU"/>
              </w:rPr>
            </w:pPr>
          </w:p>
        </w:tc>
      </w:tr>
      <w:tr w:rsidR="005B7C27" w:rsidRPr="00FE398B" w:rsidTr="0024056E">
        <w:tblPrEx>
          <w:tblLook w:val="04A0" w:firstRow="1" w:lastRow="0" w:firstColumn="1" w:lastColumn="0" w:noHBand="0" w:noVBand="1"/>
        </w:tblPrEx>
        <w:trPr>
          <w:trHeight w:val="1727"/>
        </w:trPr>
        <w:tc>
          <w:tcPr>
            <w:tcW w:w="578" w:type="dxa"/>
            <w:shd w:val="clear" w:color="auto" w:fill="auto"/>
          </w:tcPr>
          <w:p w:rsidR="005B7C27" w:rsidRPr="00FE398B" w:rsidRDefault="005B7C27" w:rsidP="005B7C27">
            <w:pPr>
              <w:spacing w:line="360" w:lineRule="auto"/>
              <w:rPr>
                <w:rFonts w:ascii="GHEA Grapalat" w:hAnsi="GHEA Grapalat" w:cs="Sylfaen"/>
                <w:bCs/>
              </w:rPr>
            </w:pPr>
            <w:r w:rsidRPr="00FE398B">
              <w:rPr>
                <w:rFonts w:ascii="GHEA Grapalat" w:hAnsi="GHEA Grapalat" w:cs="Sylfaen"/>
                <w:bCs/>
              </w:rPr>
              <w:t>20)</w:t>
            </w:r>
          </w:p>
        </w:tc>
        <w:tc>
          <w:tcPr>
            <w:tcW w:w="4249" w:type="dxa"/>
          </w:tcPr>
          <w:p w:rsidR="005B7C27" w:rsidRPr="00FE398B" w:rsidRDefault="005B7C27" w:rsidP="005B7C27">
            <w:pPr>
              <w:widowControl w:val="0"/>
              <w:ind w:firstLine="567"/>
              <w:contextualSpacing/>
              <w:rPr>
                <w:rFonts w:ascii="GHEA Grapalat" w:hAnsi="GHEA Grapalat" w:cs="Sylfaen"/>
              </w:rPr>
            </w:pPr>
          </w:p>
          <w:p w:rsidR="005B7C27" w:rsidRPr="00FE398B" w:rsidRDefault="005B7C27" w:rsidP="005B7C27">
            <w:pPr>
              <w:widowControl w:val="0"/>
              <w:ind w:firstLine="567"/>
              <w:contextualSpacing/>
              <w:rPr>
                <w:rFonts w:ascii="GHEA Grapalat" w:hAnsi="GHEA Grapalat" w:cs="Courier New"/>
                <w:lang w:val="hy-AM"/>
              </w:rPr>
            </w:pPr>
            <w:r w:rsidRPr="00FE398B">
              <w:rPr>
                <w:rFonts w:ascii="GHEA Grapalat" w:hAnsi="GHEA Grapalat" w:cs="Sylfaen"/>
                <w:lang w:val="hy-AM"/>
              </w:rPr>
              <w:t xml:space="preserve">  ԳՕՍՏ</w:t>
            </w:r>
            <w:r w:rsidRPr="00FE398B">
              <w:rPr>
                <w:rFonts w:ascii="GHEA Grapalat" w:hAnsi="GHEA Grapalat" w:cs="Courier New"/>
                <w:lang w:val="hy-AM"/>
              </w:rPr>
              <w:t xml:space="preserve"> 28622-90 </w:t>
            </w:r>
          </w:p>
          <w:p w:rsidR="005B7C27" w:rsidRPr="00FE398B" w:rsidRDefault="005B7C27" w:rsidP="005B7C27">
            <w:pPr>
              <w:widowControl w:val="0"/>
              <w:ind w:firstLine="567"/>
              <w:contextualSpacing/>
              <w:rPr>
                <w:rFonts w:ascii="GHEA Grapalat" w:hAnsi="GHEA Grapalat" w:cs="Courier New"/>
                <w:lang w:val="hy-AM"/>
              </w:rPr>
            </w:pPr>
          </w:p>
          <w:p w:rsidR="005B7C27" w:rsidRPr="00FE398B" w:rsidRDefault="005B7C27" w:rsidP="005B7C27">
            <w:pPr>
              <w:widowControl w:val="0"/>
              <w:ind w:firstLine="567"/>
              <w:contextualSpacing/>
              <w:rPr>
                <w:rFonts w:ascii="GHEA Grapalat" w:hAnsi="GHEA Grapalat" w:cs="Sylfaen"/>
              </w:rPr>
            </w:pPr>
          </w:p>
          <w:p w:rsidR="005B7C27" w:rsidRPr="00FE398B" w:rsidRDefault="005B7C27" w:rsidP="005B7C27">
            <w:pPr>
              <w:widowControl w:val="0"/>
              <w:ind w:firstLine="567"/>
              <w:contextualSpacing/>
              <w:rPr>
                <w:rFonts w:ascii="GHEA Grapalat" w:hAnsi="GHEA Grapalat" w:cs="Sylfaen"/>
                <w:lang w:val="hy-AM"/>
              </w:rPr>
            </w:pPr>
          </w:p>
          <w:p w:rsidR="005B7C27" w:rsidRPr="00FE398B" w:rsidRDefault="005B7C27" w:rsidP="005B7C27">
            <w:pPr>
              <w:widowControl w:val="0"/>
              <w:ind w:firstLine="567"/>
              <w:contextualSpacing/>
              <w:rPr>
                <w:rFonts w:ascii="GHEA Grapalat" w:hAnsi="GHEA Grapalat"/>
                <w:b/>
                <w:lang w:eastAsia="ru-RU"/>
              </w:rPr>
            </w:pPr>
          </w:p>
        </w:tc>
        <w:tc>
          <w:tcPr>
            <w:tcW w:w="5073" w:type="dxa"/>
          </w:tcPr>
          <w:p w:rsidR="005B7C27" w:rsidRPr="00FE398B" w:rsidRDefault="005B7C27" w:rsidP="005B7C27">
            <w:pPr>
              <w:rPr>
                <w:rFonts w:ascii="GHEA Grapalat" w:hAnsi="GHEA Grapalat"/>
                <w:lang w:val="hy-AM" w:eastAsia="ru-RU"/>
              </w:rPr>
            </w:pPr>
            <w:r w:rsidRPr="00FE398B">
              <w:rPr>
                <w:rFonts w:ascii="GHEA Grapalat" w:hAnsi="GHEA Grapalat" w:cs="Courier New"/>
                <w:lang w:val="hy-AM"/>
              </w:rPr>
              <w:t>«</w:t>
            </w:r>
            <w:r w:rsidRPr="00FE398B">
              <w:rPr>
                <w:rFonts w:ascii="GHEA Grapalat" w:hAnsi="GHEA Grapalat" w:cs="Sylfaen"/>
                <w:lang w:val="hy-AM"/>
              </w:rPr>
              <w:t>Գրունտներ</w:t>
            </w:r>
            <w:r w:rsidRPr="00FE398B">
              <w:rPr>
                <w:rFonts w:ascii="GHEA Grapalat" w:hAnsi="GHEA Grapalat" w:cs="Courier New"/>
                <w:lang w:val="hy-AM"/>
              </w:rPr>
              <w:t xml:space="preserve">: </w:t>
            </w:r>
            <w:r w:rsidRPr="00FE398B">
              <w:rPr>
                <w:rFonts w:ascii="GHEA Grapalat" w:hAnsi="GHEA Grapalat" w:cs="Sylfaen"/>
                <w:lang w:val="hy-AM"/>
              </w:rPr>
              <w:t>Փքվա</w:t>
            </w:r>
            <w:r w:rsidRPr="00FE398B">
              <w:rPr>
                <w:rFonts w:ascii="GHEA Grapalat" w:hAnsi="GHEA Grapalat" w:cs="Sylfaen"/>
              </w:rPr>
              <w:t>կայուն</w:t>
            </w:r>
            <w:r w:rsidRPr="00FE398B">
              <w:rPr>
                <w:rFonts w:ascii="GHEA Grapalat" w:hAnsi="GHEA Grapalat" w:cs="Sylfaen"/>
                <w:lang w:val="hy-AM"/>
              </w:rPr>
              <w:t>ության աստիճանի</w:t>
            </w:r>
            <w:r w:rsidRPr="00FE398B">
              <w:rPr>
                <w:rFonts w:ascii="GHEA Grapalat" w:hAnsi="GHEA Grapalat" w:cs="Courier New"/>
                <w:lang w:val="hy-AM"/>
              </w:rPr>
              <w:t xml:space="preserve"> </w:t>
            </w:r>
            <w:r w:rsidRPr="00FE398B">
              <w:rPr>
                <w:rFonts w:ascii="GHEA Grapalat" w:hAnsi="GHEA Grapalat" w:cs="Sylfaen"/>
                <w:lang w:val="hy-AM"/>
              </w:rPr>
              <w:t>լաբորատոր</w:t>
            </w:r>
            <w:r w:rsidRPr="00FE398B">
              <w:rPr>
                <w:rFonts w:ascii="GHEA Grapalat" w:hAnsi="GHEA Grapalat" w:cs="Courier New"/>
                <w:lang w:val="hy-AM"/>
              </w:rPr>
              <w:t xml:space="preserve"> </w:t>
            </w:r>
            <w:r w:rsidRPr="00FE398B">
              <w:rPr>
                <w:rFonts w:ascii="GHEA Grapalat" w:hAnsi="GHEA Grapalat" w:cs="Sylfaen"/>
                <w:lang w:val="hy-AM"/>
              </w:rPr>
              <w:t>որոշման</w:t>
            </w:r>
            <w:r w:rsidRPr="00FE398B">
              <w:rPr>
                <w:rFonts w:ascii="GHEA Grapalat" w:hAnsi="GHEA Grapalat" w:cs="Courier New"/>
                <w:lang w:val="hy-AM"/>
              </w:rPr>
              <w:t xml:space="preserve"> </w:t>
            </w:r>
            <w:r w:rsidRPr="00FE398B">
              <w:rPr>
                <w:rFonts w:ascii="GHEA Grapalat" w:hAnsi="GHEA Grapalat" w:cs="Sylfaen"/>
                <w:lang w:val="hy-AM"/>
              </w:rPr>
              <w:t>մեթոդ</w:t>
            </w:r>
            <w:r w:rsidRPr="00FE398B">
              <w:rPr>
                <w:rFonts w:ascii="GHEA Grapalat" w:hAnsi="GHEA Grapalat" w:cs="Courier New"/>
                <w:lang w:val="hy-AM"/>
              </w:rPr>
              <w:t>»</w:t>
            </w:r>
          </w:p>
        </w:tc>
      </w:tr>
      <w:tr w:rsidR="005B7C27" w:rsidRPr="00FE398B" w:rsidTr="0024056E">
        <w:tblPrEx>
          <w:tblLook w:val="04A0" w:firstRow="1" w:lastRow="0" w:firstColumn="1" w:lastColumn="0" w:noHBand="0" w:noVBand="1"/>
        </w:tblPrEx>
        <w:trPr>
          <w:trHeight w:val="1727"/>
        </w:trPr>
        <w:tc>
          <w:tcPr>
            <w:tcW w:w="578" w:type="dxa"/>
            <w:shd w:val="clear" w:color="auto" w:fill="auto"/>
          </w:tcPr>
          <w:p w:rsidR="005B7C27" w:rsidRPr="00FE398B" w:rsidRDefault="005B7C27" w:rsidP="005B7C27">
            <w:pPr>
              <w:spacing w:line="360" w:lineRule="auto"/>
              <w:rPr>
                <w:rFonts w:ascii="GHEA Grapalat" w:hAnsi="GHEA Grapalat" w:cs="Sylfaen"/>
                <w:bCs/>
              </w:rPr>
            </w:pPr>
            <w:r w:rsidRPr="00FE398B">
              <w:rPr>
                <w:rFonts w:ascii="GHEA Grapalat" w:hAnsi="GHEA Grapalat" w:cs="Sylfaen"/>
                <w:bCs/>
              </w:rPr>
              <w:t>21)</w:t>
            </w:r>
          </w:p>
        </w:tc>
        <w:tc>
          <w:tcPr>
            <w:tcW w:w="4249" w:type="dxa"/>
          </w:tcPr>
          <w:p w:rsidR="005B7C27" w:rsidRPr="00FE398B" w:rsidRDefault="005B7C27" w:rsidP="005B7C27">
            <w:pPr>
              <w:widowControl w:val="0"/>
              <w:ind w:firstLine="567"/>
              <w:contextualSpacing/>
              <w:rPr>
                <w:rFonts w:ascii="GHEA Grapalat" w:hAnsi="GHEA Grapalat" w:cs="Sylfaen"/>
              </w:rPr>
            </w:pPr>
          </w:p>
          <w:p w:rsidR="005B7C27" w:rsidRPr="00FE398B" w:rsidRDefault="005B7C27" w:rsidP="005B7C27">
            <w:pPr>
              <w:widowControl w:val="0"/>
              <w:ind w:firstLine="567"/>
              <w:contextualSpacing/>
              <w:rPr>
                <w:rFonts w:ascii="GHEA Grapalat" w:hAnsi="GHEA Grapalat" w:cs="Sylfaen"/>
              </w:rPr>
            </w:pPr>
          </w:p>
          <w:p w:rsidR="005B7C27" w:rsidRPr="00FE398B" w:rsidRDefault="005B7C27" w:rsidP="005B7C27">
            <w:pPr>
              <w:widowControl w:val="0"/>
              <w:ind w:firstLine="567"/>
              <w:contextualSpacing/>
              <w:rPr>
                <w:rFonts w:ascii="GHEA Grapalat" w:hAnsi="GHEA Grapalat" w:cs="Sylfaen"/>
                <w:b/>
                <w:lang w:eastAsia="ru-RU"/>
              </w:rPr>
            </w:pPr>
            <w:r w:rsidRPr="00FE398B">
              <w:rPr>
                <w:rFonts w:ascii="GHEA Grapalat" w:hAnsi="GHEA Grapalat" w:cs="Sylfaen"/>
                <w:lang w:val="hy-AM"/>
              </w:rPr>
              <w:t>ԳՕՍՏ</w:t>
            </w:r>
            <w:r w:rsidRPr="00FE398B">
              <w:rPr>
                <w:rFonts w:ascii="GHEA Grapalat" w:hAnsi="GHEA Grapalat" w:cs="Courier New"/>
                <w:lang w:val="hy-AM"/>
              </w:rPr>
              <w:t xml:space="preserve"> </w:t>
            </w:r>
            <w:r w:rsidRPr="00FE398B">
              <w:rPr>
                <w:rFonts w:ascii="GHEA Grapalat" w:hAnsi="GHEA Grapalat" w:cs="Sylfaen"/>
                <w:lang w:val="hy-AM"/>
              </w:rPr>
              <w:t>Р</w:t>
            </w:r>
            <w:r w:rsidRPr="00FE398B">
              <w:rPr>
                <w:rFonts w:ascii="GHEA Grapalat" w:hAnsi="GHEA Grapalat" w:cs="Courier New"/>
                <w:lang w:val="hy-AM"/>
              </w:rPr>
              <w:t xml:space="preserve"> 53582-2009   </w:t>
            </w:r>
          </w:p>
        </w:tc>
        <w:tc>
          <w:tcPr>
            <w:tcW w:w="5073" w:type="dxa"/>
          </w:tcPr>
          <w:p w:rsidR="005B7C27" w:rsidRPr="00FE398B" w:rsidRDefault="005B7C27" w:rsidP="005B7C27">
            <w:pPr>
              <w:rPr>
                <w:rFonts w:ascii="GHEA Grapalat" w:hAnsi="GHEA Grapalat" w:cs="Sylfaen"/>
                <w:lang w:val="hy-AM" w:eastAsia="ru-RU"/>
              </w:rPr>
            </w:pPr>
            <w:r w:rsidRPr="00FE398B">
              <w:rPr>
                <w:rFonts w:ascii="GHEA Grapalat" w:hAnsi="GHEA Grapalat" w:cs="Sylfaen"/>
                <w:lang w:val="hy-AM"/>
              </w:rPr>
              <w:t>Գրունտներ</w:t>
            </w:r>
            <w:r w:rsidRPr="00FE398B">
              <w:rPr>
                <w:rFonts w:ascii="GHEA Grapalat" w:hAnsi="GHEA Grapalat" w:cs="Courier New"/>
                <w:lang w:val="hy-AM"/>
              </w:rPr>
              <w:t xml:space="preserve">: </w:t>
            </w:r>
            <w:r w:rsidRPr="00FE398B">
              <w:rPr>
                <w:rFonts w:ascii="GHEA Grapalat" w:hAnsi="GHEA Grapalat" w:cs="Sylfaen"/>
                <w:lang w:val="hy-AM"/>
              </w:rPr>
              <w:t>Հալվող</w:t>
            </w:r>
            <w:r w:rsidRPr="00FE398B">
              <w:rPr>
                <w:rFonts w:ascii="GHEA Grapalat" w:hAnsi="GHEA Grapalat" w:cs="Courier New"/>
                <w:lang w:val="hy-AM"/>
              </w:rPr>
              <w:t xml:space="preserve"> </w:t>
            </w:r>
            <w:r w:rsidRPr="00FE398B">
              <w:rPr>
                <w:rFonts w:ascii="GHEA Grapalat" w:hAnsi="GHEA Grapalat" w:cs="Sylfaen"/>
                <w:lang w:val="hy-AM"/>
              </w:rPr>
              <w:t>գրունտների</w:t>
            </w:r>
            <w:r w:rsidRPr="00FE398B">
              <w:rPr>
                <w:rFonts w:ascii="GHEA Grapalat" w:hAnsi="GHEA Grapalat" w:cs="Courier New"/>
                <w:lang w:val="hy-AM"/>
              </w:rPr>
              <w:t xml:space="preserve"> </w:t>
            </w:r>
            <w:r w:rsidRPr="00FE398B">
              <w:rPr>
                <w:rFonts w:ascii="GHEA Grapalat" w:hAnsi="GHEA Grapalat" w:cs="Sylfaen"/>
                <w:lang w:val="hy-AM"/>
              </w:rPr>
              <w:t>տեղաշարժմանը դիմադրության</w:t>
            </w:r>
            <w:r w:rsidRPr="00FE398B">
              <w:rPr>
                <w:rFonts w:ascii="GHEA Grapalat" w:hAnsi="GHEA Grapalat" w:cs="Courier New"/>
                <w:lang w:val="hy-AM"/>
              </w:rPr>
              <w:t xml:space="preserve"> </w:t>
            </w:r>
            <w:r w:rsidRPr="00FE398B">
              <w:rPr>
                <w:rFonts w:ascii="GHEA Grapalat" w:hAnsi="GHEA Grapalat" w:cs="Sylfaen"/>
                <w:lang w:val="hy-AM"/>
              </w:rPr>
              <w:t>որոշման</w:t>
            </w:r>
            <w:r w:rsidRPr="00FE398B">
              <w:rPr>
                <w:rFonts w:ascii="GHEA Grapalat" w:hAnsi="GHEA Grapalat" w:cs="Courier New"/>
                <w:lang w:val="hy-AM"/>
              </w:rPr>
              <w:t xml:space="preserve"> </w:t>
            </w:r>
            <w:r w:rsidRPr="00FE398B">
              <w:rPr>
                <w:rFonts w:ascii="GHEA Grapalat" w:hAnsi="GHEA Grapalat" w:cs="Sylfaen"/>
                <w:lang w:val="hy-AM"/>
              </w:rPr>
              <w:t>մեթոդ</w:t>
            </w:r>
            <w:r w:rsidRPr="00FE398B">
              <w:rPr>
                <w:rFonts w:ascii="GHEA Grapalat" w:hAnsi="GHEA Grapalat" w:cs="Courier New"/>
                <w:lang w:val="hy-AM"/>
              </w:rPr>
              <w:t>»</w:t>
            </w:r>
          </w:p>
        </w:tc>
      </w:tr>
    </w:tbl>
    <w:p w:rsidR="005B7C27" w:rsidRPr="00FE398B" w:rsidRDefault="005B7C27" w:rsidP="005B7C27">
      <w:pPr>
        <w:widowControl w:val="0"/>
        <w:spacing w:after="0" w:line="240" w:lineRule="auto"/>
        <w:ind w:firstLine="567"/>
        <w:contextualSpacing/>
        <w:jc w:val="both"/>
        <w:rPr>
          <w:rFonts w:ascii="GHEA Grapalat" w:eastAsia="Times New Roman" w:hAnsi="GHEA Grapalat" w:cs="Sylfaen"/>
          <w:sz w:val="24"/>
          <w:szCs w:val="24"/>
          <w:lang w:val="hy-AM"/>
        </w:rPr>
      </w:pPr>
    </w:p>
    <w:p w:rsidR="005B7C27" w:rsidRPr="00FE398B" w:rsidRDefault="005B7C27" w:rsidP="005B7C27">
      <w:pPr>
        <w:widowControl w:val="0"/>
        <w:spacing w:after="0" w:line="240" w:lineRule="auto"/>
        <w:ind w:firstLine="567"/>
        <w:contextualSpacing/>
        <w:rPr>
          <w:rFonts w:ascii="GHEA Grapalat" w:eastAsia="Times New Roman" w:hAnsi="GHEA Grapalat" w:cs="Sylfaen"/>
          <w:b/>
          <w:sz w:val="24"/>
          <w:szCs w:val="24"/>
          <w:lang w:val="hy-AM"/>
        </w:rPr>
      </w:pPr>
      <w:r w:rsidRPr="00FE398B">
        <w:rPr>
          <w:rFonts w:ascii="GHEA Grapalat" w:eastAsia="Times New Roman" w:hAnsi="GHEA Grapalat" w:cs="Courier New"/>
          <w:b/>
          <w:sz w:val="24"/>
          <w:szCs w:val="24"/>
          <w:lang w:val="hy-AM"/>
        </w:rPr>
        <w:t xml:space="preserve">3. </w:t>
      </w:r>
      <w:r w:rsidRPr="00FE398B">
        <w:rPr>
          <w:rFonts w:ascii="GHEA Grapalat" w:eastAsia="Times New Roman" w:hAnsi="GHEA Grapalat" w:cs="Sylfaen"/>
          <w:b/>
          <w:sz w:val="24"/>
          <w:szCs w:val="24"/>
          <w:lang w:val="hy-AM"/>
        </w:rPr>
        <w:t>ԵԶՐՈՒՅԹՆԵՐ ԵՎ ՍԱՀՄԱՆՈՒՄՆԵՐ</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color w:val="0070C0"/>
          <w:sz w:val="24"/>
          <w:szCs w:val="24"/>
          <w:lang w:val="hy-AM"/>
        </w:rPr>
      </w:pP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w:t>
      </w:r>
      <w:r w:rsidRPr="00FE398B">
        <w:rPr>
          <w:rFonts w:ascii="Cambria Math" w:eastAsia="Times New Roman" w:hAnsi="Cambria Math" w:cs="Cambria Math"/>
          <w:sz w:val="24"/>
          <w:szCs w:val="24"/>
          <w:lang w:val="hy-AM"/>
        </w:rPr>
        <w:t>․</w:t>
      </w:r>
      <w:r w:rsidRPr="00FE398B">
        <w:rPr>
          <w:rFonts w:ascii="GHEA Grapalat" w:eastAsia="Times New Roman" w:hAnsi="GHEA Grapalat" w:cs="Courier New"/>
          <w:sz w:val="24"/>
          <w:szCs w:val="24"/>
          <w:lang w:val="hy-AM"/>
        </w:rPr>
        <w:t>Սույն նորմերում օգտագործվում են հետևյալ եզրույթներն ու սահմանումները`</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Courier New"/>
          <w:b/>
          <w:sz w:val="24"/>
          <w:szCs w:val="24"/>
          <w:lang w:val="hy-AM"/>
        </w:rPr>
        <w:t>երկրաբանական ռիսկ`</w:t>
      </w:r>
      <w:r w:rsidRPr="00FE398B">
        <w:rPr>
          <w:rFonts w:ascii="GHEA Grapalat" w:eastAsia="Times New Roman" w:hAnsi="GHEA Grapalat" w:cs="Courier New"/>
          <w:sz w:val="24"/>
          <w:szCs w:val="24"/>
          <w:lang w:val="hy-AM"/>
        </w:rPr>
        <w:t xml:space="preserve"> երկրաբանական վտանգի կամ դրանց ամբողջության հավանական չափը, որը որոշվում է առաջադրված ժամանակահատվածում հնարավոր կորուստների (վնասների) տեսքով,</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Courier New"/>
          <w:b/>
          <w:sz w:val="24"/>
          <w:szCs w:val="24"/>
          <w:lang w:val="hy-AM"/>
        </w:rPr>
        <w:t>ջրածածկում`</w:t>
      </w:r>
      <w:r w:rsidRPr="00FE398B">
        <w:rPr>
          <w:rFonts w:ascii="GHEA Grapalat" w:eastAsia="Times New Roman" w:hAnsi="GHEA Grapalat" w:cs="Courier New"/>
          <w:sz w:val="24"/>
          <w:szCs w:val="24"/>
          <w:lang w:val="hy-AM"/>
        </w:rPr>
        <w:t xml:space="preserve"> ջրահոսքի, ջրամբարի կամ ստորերկրյա ջրերի մակարդակի բարձրացման արդյունքում տարածքի մի հատվածում ջրային ազատ մակերևույթի </w:t>
      </w:r>
      <w:r w:rsidRPr="00FE398B">
        <w:rPr>
          <w:rFonts w:ascii="GHEA Grapalat" w:eastAsia="Times New Roman" w:hAnsi="GHEA Grapalat" w:cs="Courier New"/>
          <w:sz w:val="24"/>
          <w:szCs w:val="24"/>
          <w:lang w:val="hy-AM"/>
        </w:rPr>
        <w:lastRenderedPageBreak/>
        <w:t>ձևավորում,</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Courier New"/>
          <w:b/>
          <w:sz w:val="24"/>
          <w:szCs w:val="24"/>
          <w:lang w:val="hy-AM"/>
        </w:rPr>
        <w:t>տարածքների, շենքերի և շինությունների ինժեներական պաշտպանություն`</w:t>
      </w:r>
      <w:r w:rsidRPr="00FE398B">
        <w:rPr>
          <w:rFonts w:ascii="GHEA Grapalat" w:eastAsia="Times New Roman" w:hAnsi="GHEA Grapalat" w:cs="Courier New"/>
          <w:sz w:val="24"/>
          <w:szCs w:val="24"/>
          <w:lang w:val="hy-AM"/>
        </w:rPr>
        <w:t xml:space="preserve"> շինությունների և միջոցառումների համալիր, որն ուղղված է տարածքների, շենքերի և շինությունների վրա վտանգավոր երկրաբանական, բնապահպանական և այլ պրոցեսների բացասական ազդեցությունը կանխելուն, ինչպես նաև դրանց հետևանքներից պաշտպանությանը,</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Courier New"/>
          <w:b/>
          <w:sz w:val="24"/>
          <w:szCs w:val="24"/>
          <w:lang w:val="hy-AM"/>
        </w:rPr>
        <w:t xml:space="preserve">կարստ` </w:t>
      </w:r>
      <w:r w:rsidRPr="00FE398B">
        <w:rPr>
          <w:rFonts w:ascii="GHEA Grapalat" w:eastAsia="Times New Roman" w:hAnsi="GHEA Grapalat" w:cs="Courier New"/>
          <w:sz w:val="24"/>
          <w:szCs w:val="24"/>
          <w:lang w:val="hy-AM"/>
        </w:rPr>
        <w:t>համալիր երկրաբանական պրոցես, որը պայմանավորված է ստորգետնյա և (կամ) մակերևութային ջրերում լեռնային ապարների լուծմամբ,</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ինչը արտահայտվում է դրանց թուլացմամբ, ոչնչացումով, դատարկությունների և քարանձավների ձևավորումամբ, ապարների լարվածության փոփոխությամբ, ստորգետնյա և մակերևութային ջրերի դինամիկայի, քիմիական կազմի և ռեժիմի փոփոխությամբ, ենթաողողումների (մեխանիկական և քիմիական) զարգացմամբ, գրունտի և հողի մակերևույթի էրոզիայով, նստվածքով, փլուզումներով և վիհերի առաջացմամբ,</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Courier New"/>
          <w:b/>
          <w:sz w:val="24"/>
          <w:szCs w:val="24"/>
          <w:lang w:val="hy-AM"/>
        </w:rPr>
        <w:t>կարստասուֆոզիական (կարստաենթաողողումային) գործընթացներ`</w:t>
      </w:r>
      <w:r w:rsidRPr="00FE398B">
        <w:rPr>
          <w:rFonts w:ascii="GHEA Grapalat" w:eastAsia="Times New Roman" w:hAnsi="GHEA Grapalat" w:cs="Courier New"/>
          <w:sz w:val="24"/>
          <w:szCs w:val="24"/>
          <w:lang w:val="hy-AM"/>
        </w:rPr>
        <w:t xml:space="preserve"> կարստային պրոցեսի և սուֆոզիայի (ենթաողողման) փոխկապակցված զարգացում: Կարստը ուսումնասիրելիս և գնահատելիս դրանք ներառվում են կարստային գործընթացի կազմում, </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6) </w:t>
      </w:r>
      <w:r w:rsidRPr="00FE398B">
        <w:rPr>
          <w:rFonts w:ascii="GHEA Grapalat" w:eastAsia="Times New Roman" w:hAnsi="GHEA Grapalat" w:cs="Courier New"/>
          <w:b/>
          <w:sz w:val="24"/>
          <w:szCs w:val="24"/>
          <w:lang w:val="hy-AM"/>
        </w:rPr>
        <w:t>սառնածին (կրիոգեն)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Courier New"/>
          <w:b/>
          <w:sz w:val="24"/>
          <w:szCs w:val="24"/>
          <w:lang w:val="hy-AM"/>
        </w:rPr>
        <w:t>ուռչեցում`</w:t>
      </w:r>
      <w:r w:rsidRPr="00FE398B">
        <w:rPr>
          <w:rFonts w:ascii="GHEA Grapalat" w:eastAsia="Times New Roman" w:hAnsi="GHEA Grapalat" w:cs="Courier New"/>
          <w:sz w:val="24"/>
          <w:szCs w:val="24"/>
          <w:lang w:val="hy-AM"/>
        </w:rPr>
        <w:t xml:space="preserve"> գրունտի սառեցման, խոնավության տարաշարժման, սառույցի նրբաշերտերի ձևավորման, գրունտի կմախքի դեֆորմացման հետևանքով առաջացող պրոցես, որը հանգեցնում է գրունտի ծավալի մեծացմանը և դրա մակերևույթի բարձրացմանը,</w:t>
      </w:r>
      <w:r w:rsidRPr="00FE398B">
        <w:rPr>
          <w:rFonts w:ascii="GHEA Grapalat" w:eastAsia="Times New Roman" w:hAnsi="GHEA Grapalat" w:cs="Sylfaen"/>
          <w:sz w:val="24"/>
          <w:szCs w:val="24"/>
          <w:lang w:val="hy-AM"/>
        </w:rPr>
        <w:t xml:space="preserve"> </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7) </w:t>
      </w:r>
      <w:r w:rsidRPr="00FE398B">
        <w:rPr>
          <w:rFonts w:ascii="GHEA Grapalat" w:eastAsia="Times New Roman" w:hAnsi="GHEA Grapalat" w:cs="Courier New"/>
          <w:b/>
          <w:sz w:val="24"/>
          <w:szCs w:val="24"/>
          <w:lang w:val="hy-AM"/>
        </w:rPr>
        <w:t>մշտադիտարկում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Courier New"/>
          <w:b/>
          <w:sz w:val="24"/>
          <w:szCs w:val="24"/>
          <w:lang w:val="hy-AM"/>
        </w:rPr>
        <w:t xml:space="preserve">մոնիտորինգ)` </w:t>
      </w:r>
      <w:r w:rsidRPr="00FE398B">
        <w:rPr>
          <w:rFonts w:ascii="GHEA Grapalat" w:eastAsia="Times New Roman" w:hAnsi="GHEA Grapalat" w:cs="Courier New"/>
          <w:sz w:val="24"/>
          <w:szCs w:val="24"/>
          <w:lang w:val="hy-AM"/>
        </w:rPr>
        <w:t>երկրատեխնիկայում միասնական համակարգ, որը ներառում է՝</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ա) օբյեկտի կառուցման և շահագործման ընթացքում ինժեներակաերկրաբանական գործընթացների, ինժեներական պաշտպանության արդյունավետության, կառույցների և տարածքների վիճակի համալիր դիտարկումներ,</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բ) դիտարկումների, հաշվարկների և մոդելավորման արդյունքների վերլուծություն, ինժեներական պաշտպանության ամրապնդման վերաբերյալ առաջարկություններ, կառույցների կոնստրուկցիաների բարելավում և այլն,</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գ) կառույցների հուսալիության և ինժեներական պաշտպանության արդյունավետության ապահովման, սոցիալական և բնապահպանական հետևանքների կանխարգելման լրացուցիչ միջոցառումների նախագծում,</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դ) ակտիվ երկրատեխնիկական հսկողությամբ լրացուցիչ միջոցառումների իրականացում:</w:t>
      </w:r>
    </w:p>
    <w:p w:rsidR="005B7C27" w:rsidRPr="00FE398B" w:rsidRDefault="005B7C27" w:rsidP="005B7C27">
      <w:pPr>
        <w:widowControl w:val="0"/>
        <w:spacing w:after="0" w:line="240" w:lineRule="auto"/>
        <w:ind w:firstLine="567"/>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8) </w:t>
      </w:r>
      <w:r w:rsidRPr="00FE398B">
        <w:rPr>
          <w:rFonts w:ascii="GHEA Grapalat" w:eastAsia="Times New Roman" w:hAnsi="GHEA Grapalat" w:cs="Courier New"/>
          <w:b/>
          <w:sz w:val="24"/>
          <w:szCs w:val="24"/>
          <w:lang w:val="hy-AM"/>
        </w:rPr>
        <w:t xml:space="preserve">մակասառցաշերտ` </w:t>
      </w:r>
      <w:r w:rsidRPr="00FE398B">
        <w:rPr>
          <w:rFonts w:ascii="GHEA Grapalat" w:eastAsia="Times New Roman" w:hAnsi="GHEA Grapalat" w:cs="Courier New"/>
          <w:sz w:val="24"/>
          <w:szCs w:val="24"/>
          <w:lang w:val="hy-AM"/>
        </w:rPr>
        <w:t>երկրի, սառույցի կամ ինժեներական կառույցների մակերևույթներին պարբերաբար արտահոսող ստորգետնյա կամ գետի ջրերի սառեցման արդյունքում ձևավորված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Courier New"/>
          <w:sz w:val="24"/>
          <w:szCs w:val="24"/>
          <w:lang w:val="hy-AM"/>
        </w:rPr>
        <w:t>շերտավոր սառցե զանգված,</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9) </w:t>
      </w:r>
      <w:r w:rsidRPr="00FE398B">
        <w:rPr>
          <w:rFonts w:ascii="GHEA Grapalat" w:eastAsia="Times New Roman" w:hAnsi="GHEA Grapalat" w:cs="Courier New"/>
          <w:b/>
          <w:sz w:val="24"/>
          <w:szCs w:val="24"/>
          <w:lang w:val="hy-AM"/>
        </w:rPr>
        <w:t>ցամաքեցման նորմ`</w:t>
      </w:r>
      <w:r w:rsidRPr="00FE398B">
        <w:rPr>
          <w:rFonts w:ascii="GHEA Grapalat" w:eastAsia="Times New Roman" w:hAnsi="GHEA Grapalat" w:cs="Courier New"/>
          <w:sz w:val="24"/>
          <w:szCs w:val="24"/>
          <w:lang w:val="hy-AM"/>
        </w:rPr>
        <w:t xml:space="preserve"> ցամաքեցվող տարածքում երկրի մակերևույթից ստորերկրյա ջրերի մակարդակի անհրաժեշտ իջեցման հաշվարկային արժեք,</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10) </w:t>
      </w:r>
      <w:r w:rsidRPr="00FE398B">
        <w:rPr>
          <w:rFonts w:ascii="GHEA Grapalat" w:eastAsia="Times New Roman" w:hAnsi="GHEA Grapalat" w:cs="Courier New"/>
          <w:b/>
          <w:sz w:val="24"/>
          <w:szCs w:val="24"/>
          <w:lang w:val="hy-AM"/>
        </w:rPr>
        <w:t>փլուզումներ`</w:t>
      </w:r>
      <w:r w:rsidRPr="00FE398B">
        <w:rPr>
          <w:rFonts w:ascii="GHEA Grapalat" w:eastAsia="Times New Roman" w:hAnsi="GHEA Grapalat" w:cs="Courier New"/>
          <w:sz w:val="24"/>
          <w:szCs w:val="24"/>
          <w:lang w:val="hy-AM"/>
        </w:rPr>
        <w:t xml:space="preserve"> լանջերի, կողեզրերի լեռնային ապարների զանգվածների խզումը և սեփական ծանրության ուժի ազդեցության տակ դրանց անկումը շրջմամբ և գլորմամբ՝ առանց ջրի ազդեցության,</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11) </w:t>
      </w:r>
      <w:bookmarkStart w:id="0" w:name="_GoBack"/>
      <w:r w:rsidRPr="00FE398B">
        <w:rPr>
          <w:rFonts w:ascii="GHEA Grapalat" w:eastAsia="Times New Roman" w:hAnsi="GHEA Grapalat" w:cs="Courier New"/>
          <w:b/>
          <w:sz w:val="24"/>
          <w:szCs w:val="24"/>
          <w:lang w:val="hy-AM"/>
        </w:rPr>
        <w:t>երկրաբանական</w:t>
      </w:r>
      <w:bookmarkEnd w:id="0"/>
      <w:r w:rsidRPr="00FE398B">
        <w:rPr>
          <w:rFonts w:ascii="GHEA Grapalat" w:eastAsia="Calibri" w:hAnsi="GHEA Grapalat" w:cs="Arial"/>
          <w:b/>
          <w:sz w:val="24"/>
          <w:szCs w:val="24"/>
          <w:shd w:val="clear" w:color="auto" w:fill="FFFFFF"/>
          <w:lang w:val="hy-AM"/>
        </w:rPr>
        <w:t xml:space="preserve"> վտանգավոր երևույթ</w:t>
      </w:r>
      <w:r w:rsidRPr="00FE398B">
        <w:rPr>
          <w:rFonts w:ascii="GHEA Grapalat" w:eastAsia="Calibri" w:hAnsi="GHEA Grapalat" w:cs="Arial"/>
          <w:sz w:val="24"/>
          <w:szCs w:val="24"/>
          <w:shd w:val="clear" w:color="auto" w:fill="FFFFFF"/>
          <w:lang w:val="hy-AM"/>
        </w:rPr>
        <w:t xml:space="preserve">՝ </w:t>
      </w:r>
      <w:r w:rsidRPr="00FE398B">
        <w:rPr>
          <w:rFonts w:ascii="GHEA Grapalat" w:eastAsia="Times New Roman" w:hAnsi="GHEA Grapalat" w:cs="Courier New"/>
          <w:sz w:val="24"/>
          <w:szCs w:val="24"/>
          <w:lang w:val="hy-AM"/>
        </w:rPr>
        <w:t>բնական կամ տեխնածին պատճառներով</w:t>
      </w:r>
      <w:r w:rsidRPr="00FE398B">
        <w:rPr>
          <w:rFonts w:ascii="GHEA Grapalat" w:eastAsia="Calibri" w:hAnsi="GHEA Grapalat" w:cs="Arial"/>
          <w:sz w:val="24"/>
          <w:szCs w:val="24"/>
          <w:shd w:val="clear" w:color="auto" w:fill="FFFFFF"/>
          <w:lang w:val="hy-AM"/>
        </w:rPr>
        <w:t xml:space="preserve"> վտանգավոր գործընթաց կամ սպառնացող վտանգ, որը հարուցվում, ծագում է երկրաբանական գործընթացների կամ դրանց հետ կապված ձևախախտման </w:t>
      </w:r>
      <w:r w:rsidRPr="00FE398B">
        <w:rPr>
          <w:rFonts w:ascii="GHEA Grapalat" w:eastAsia="Calibri" w:hAnsi="GHEA Grapalat" w:cs="Arial"/>
          <w:sz w:val="24"/>
          <w:szCs w:val="24"/>
          <w:shd w:val="clear" w:color="auto" w:fill="FFFFFF"/>
          <w:lang w:val="hy-AM"/>
        </w:rPr>
        <w:lastRenderedPageBreak/>
        <w:t>այնպիսի երևույթների հետևանքով, որոնք հանգեցնում են մարդկանց, գյուղատնտեսական կենդանիների ու բույսերի կորստի, տնտեսության օբյեկտների զգալի վնասի և բնական միջավայրի տարրերի ավերման,</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12) </w:t>
      </w:r>
      <w:r w:rsidRPr="00FE398B">
        <w:rPr>
          <w:rFonts w:ascii="GHEA Grapalat" w:eastAsia="Times New Roman" w:hAnsi="GHEA Grapalat" w:cs="Courier New"/>
          <w:b/>
          <w:sz w:val="24"/>
          <w:szCs w:val="24"/>
          <w:lang w:val="hy-AM"/>
        </w:rPr>
        <w:t>սողանքներ`</w:t>
      </w:r>
      <w:r w:rsidRPr="00FE398B">
        <w:rPr>
          <w:rFonts w:ascii="GHEA Grapalat" w:eastAsia="Times New Roman" w:hAnsi="GHEA Grapalat" w:cs="Courier New"/>
          <w:sz w:val="24"/>
          <w:szCs w:val="24"/>
          <w:lang w:val="hy-AM"/>
        </w:rPr>
        <w:t xml:space="preserve"> հողի ծանրության և մակերևութային ուժերի ազդեցության տակ լանջերից, քարհանքների և շինարարական փորվածքների կողեզրերից լեռնային ապարների տեղաշարժ: Տարբերում են` </w:t>
      </w:r>
    </w:p>
    <w:p w:rsidR="005B7C27" w:rsidRPr="00FE398B" w:rsidRDefault="005B7C27" w:rsidP="005B7C27">
      <w:pPr>
        <w:widowControl w:val="0"/>
        <w:spacing w:after="320" w:line="240" w:lineRule="auto"/>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ա) սահող սողանքներ, </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բ) արտաճզմման սողանքներ, </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գ) մածապլաստիկ սողանքներ, </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դ) անսպասելի նոսրացման սողանքներ, </w:t>
      </w:r>
    </w:p>
    <w:p w:rsidR="005B7C27" w:rsidRPr="00FE398B" w:rsidRDefault="005B7C27" w:rsidP="005B7C27">
      <w:pPr>
        <w:widowControl w:val="0"/>
        <w:spacing w:after="320" w:line="240" w:lineRule="auto"/>
        <w:ind w:firstLine="567"/>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ե) հիդրոդինամիկ ավերածության սողանքներ: </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color w:val="000000"/>
          <w:sz w:val="24"/>
          <w:szCs w:val="24"/>
          <w:lang w:val="hy-AM" w:eastAsia="ru-RU"/>
        </w:rPr>
      </w:pPr>
      <w:r w:rsidRPr="00FE398B">
        <w:rPr>
          <w:rFonts w:ascii="GHEA Grapalat" w:eastAsia="Times New Roman" w:hAnsi="GHEA Grapalat" w:cs="Courier New"/>
          <w:sz w:val="24"/>
          <w:szCs w:val="24"/>
          <w:lang w:val="hy-AM"/>
        </w:rPr>
        <w:t xml:space="preserve">13) </w:t>
      </w:r>
      <w:r w:rsidRPr="00FE398B">
        <w:rPr>
          <w:rFonts w:ascii="GHEA Grapalat" w:eastAsia="Times New Roman" w:hAnsi="GHEA Grapalat" w:cs="Courier New"/>
          <w:b/>
          <w:sz w:val="24"/>
          <w:szCs w:val="24"/>
          <w:lang w:val="hy-AM"/>
        </w:rPr>
        <w:t>ռիսկերի գնահատում</w:t>
      </w:r>
      <w:r w:rsidRPr="00FE398B">
        <w:rPr>
          <w:rFonts w:ascii="GHEA Grapalat" w:eastAsia="Times New Roman" w:hAnsi="GHEA Grapalat" w:cs="Courier New"/>
          <w:sz w:val="24"/>
          <w:szCs w:val="24"/>
          <w:lang w:val="hy-AM"/>
        </w:rPr>
        <w:t>` վտանգների նույնականացման և կանխատեսման, տարածքների և օբյեկտների խոցելիության գնահատման, հնարավոր հետևանքների որոշման, հնարավոր կորուստների (վնասի և սոցիալական կորուստների) հավանականության և չափի որոշման համար օգտագործվող</w:t>
      </w:r>
      <w:r w:rsidRPr="00FE398B">
        <w:rPr>
          <w:rFonts w:ascii="GHEA Grapalat" w:eastAsia="Times New Roman" w:hAnsi="GHEA Grapalat" w:cs="Courier New"/>
          <w:sz w:val="24"/>
          <w:szCs w:val="24"/>
          <w:lang w:val="hy-AM" w:eastAsia="ru-RU"/>
        </w:rPr>
        <w:t xml:space="preserve"> </w:t>
      </w:r>
      <w:r w:rsidRPr="00FE398B">
        <w:rPr>
          <w:rFonts w:ascii="GHEA Grapalat" w:eastAsia="Times New Roman" w:hAnsi="GHEA Grapalat" w:cs="Courier New"/>
          <w:sz w:val="24"/>
          <w:szCs w:val="24"/>
          <w:lang w:val="hy-AM"/>
        </w:rPr>
        <w:t xml:space="preserve">հաշվարկներ, </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14) </w:t>
      </w:r>
      <w:r w:rsidRPr="00FE398B">
        <w:rPr>
          <w:rFonts w:ascii="GHEA Grapalat" w:eastAsia="Times New Roman" w:hAnsi="GHEA Grapalat" w:cs="Sylfaen"/>
          <w:b/>
          <w:sz w:val="24"/>
          <w:szCs w:val="24"/>
          <w:lang w:val="hy-AM"/>
        </w:rPr>
        <w:t>երկրաբանական</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անվտանգության</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շեմ</w:t>
      </w:r>
      <w:r w:rsidRPr="00FE398B">
        <w:rPr>
          <w:rFonts w:ascii="GHEA Grapalat" w:eastAsia="Times New Roman" w:hAnsi="GHEA Grapalat" w:cs="Courier New"/>
          <w:b/>
          <w:sz w:val="24"/>
          <w:szCs w:val="24"/>
          <w:lang w:val="hy-AM"/>
        </w:rPr>
        <w:t>`</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ազդեցությունը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բնութագրող</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ցուցանիշի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սահմանային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կրիտիկական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արժեքը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գերազանցման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դեպքում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ազդեցությունը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սկսում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սպառնալ</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օբյեկտին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դրա</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հուսալիությանը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օրինակ`</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ստորերկրյա</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ջրերի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կրիտիկական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մակարդակը</w:t>
      </w:r>
      <w:r w:rsidRPr="00FE398B">
        <w:rPr>
          <w:rFonts w:ascii="GHEA Grapalat" w:eastAsia="Times New Roman" w:hAnsi="GHEA Grapalat" w:cs="Courier New"/>
          <w:sz w:val="24"/>
          <w:szCs w:val="24"/>
          <w:lang w:val="hy-AM"/>
        </w:rPr>
        <w:t>:</w:t>
      </w:r>
    </w:p>
    <w:p w:rsidR="005B7C27" w:rsidRPr="00FE398B" w:rsidRDefault="005B7C27" w:rsidP="005B7C27">
      <w:pPr>
        <w:widowControl w:val="0"/>
        <w:spacing w:after="0" w:line="240" w:lineRule="auto"/>
        <w:ind w:firstLine="567"/>
        <w:contextualSpacing/>
        <w:jc w:val="both"/>
        <w:rPr>
          <w:rFonts w:ascii="GHEA Grapalat" w:eastAsia="Calibri" w:hAnsi="GHEA Grapalat" w:cs="Arial"/>
          <w:color w:val="202122"/>
          <w:sz w:val="24"/>
          <w:szCs w:val="24"/>
          <w:shd w:val="clear" w:color="auto" w:fill="FFFFFF"/>
          <w:lang w:val="hy-AM"/>
        </w:rPr>
      </w:pPr>
      <w:r w:rsidRPr="00FE398B">
        <w:rPr>
          <w:rFonts w:ascii="GHEA Grapalat" w:eastAsia="Times New Roman" w:hAnsi="GHEA Grapalat" w:cs="Courier New"/>
          <w:sz w:val="24"/>
          <w:szCs w:val="24"/>
          <w:lang w:val="hy-AM"/>
        </w:rPr>
        <w:t xml:space="preserve">15) </w:t>
      </w:r>
      <w:r w:rsidRPr="00FE398B">
        <w:rPr>
          <w:rFonts w:ascii="GHEA Grapalat" w:eastAsia="Times New Roman" w:hAnsi="GHEA Grapalat" w:cs="Courier New"/>
          <w:b/>
          <w:sz w:val="24"/>
          <w:szCs w:val="24"/>
          <w:lang w:val="hy-AM"/>
        </w:rPr>
        <w:t>հեղեղ</w:t>
      </w:r>
      <w:r w:rsidRPr="00FE398B">
        <w:rPr>
          <w:rFonts w:ascii="GHEA Grapalat" w:eastAsia="Times New Roman" w:hAnsi="GHEA Grapalat" w:cs="Sylfaen"/>
          <w:b/>
          <w:sz w:val="24"/>
          <w:szCs w:val="24"/>
          <w:lang w:val="hy-AM" w:eastAsia="ru-RU"/>
        </w:rPr>
        <w:t>ում</w:t>
      </w:r>
      <w:r w:rsidRPr="00FE398B">
        <w:rPr>
          <w:rFonts w:ascii="GHEA Grapalat" w:eastAsia="Times New Roman" w:hAnsi="GHEA Grapalat" w:cs="Courier New"/>
          <w:b/>
          <w:sz w:val="24"/>
          <w:szCs w:val="24"/>
          <w:lang w:val="hy-AM"/>
        </w:rPr>
        <w:t>`</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հիդրոերկրաբանական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ինժեներաերկրաբանական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համալիր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գործընթաց</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ընթացքում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ջրային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ռեժիմի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հավասարակշռության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փոփոխության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արդյունքում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տեղի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ունենում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ստորերկրյա</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ջրերի մակարդակների</w:t>
      </w:r>
      <w:r w:rsidRPr="00FE398B">
        <w:rPr>
          <w:rFonts w:ascii="GHEA Grapalat" w:eastAsia="Times New Roman" w:hAnsi="GHEA Grapalat" w:cs="Courier New"/>
          <w:sz w:val="24"/>
          <w:szCs w:val="24"/>
          <w:lang w:val="hy-AM"/>
        </w:rPr>
        <w:t xml:space="preserve"> (ճնշումների)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գրունտի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խոնավության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մակարդակի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բարձրացում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որոնք</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գերազանցում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որոշակի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տեսակի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կառուցապատման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համար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ընդունված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կրիտիկական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արժեքները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խախտում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կառուցման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անհրաժեշտ</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պայմանները</w:t>
      </w:r>
      <w:r w:rsidRPr="00FE398B">
        <w:rPr>
          <w:rFonts w:ascii="GHEA Grapalat" w:eastAsia="Times New Roman" w:hAnsi="GHEA Grapalat" w:cs="Courier New"/>
          <w:sz w:val="24"/>
          <w:szCs w:val="24"/>
          <w:lang w:val="hy-AM"/>
        </w:rPr>
        <w:t>,</w:t>
      </w:r>
      <w:r w:rsidRPr="00FE398B">
        <w:rPr>
          <w:rFonts w:ascii="GHEA Grapalat" w:eastAsia="Calibri" w:hAnsi="GHEA Grapalat" w:cs="Arial"/>
          <w:color w:val="202122"/>
          <w:sz w:val="24"/>
          <w:szCs w:val="24"/>
          <w:shd w:val="clear" w:color="auto" w:fill="FFFFFF"/>
          <w:lang w:val="hy-AM"/>
        </w:rPr>
        <w:t xml:space="preserve"> </w:t>
      </w:r>
      <w:r w:rsidRPr="00FE398B">
        <w:rPr>
          <w:rFonts w:ascii="Calibri" w:eastAsia="Calibri" w:hAnsi="Calibri" w:cs="Calibri"/>
          <w:color w:val="202122"/>
          <w:sz w:val="24"/>
          <w:szCs w:val="24"/>
          <w:shd w:val="clear" w:color="auto" w:fill="FFFFFF"/>
          <w:lang w:val="hy-AM"/>
        </w:rPr>
        <w:t> </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16) </w:t>
      </w:r>
      <w:r w:rsidRPr="00FE398B">
        <w:rPr>
          <w:rFonts w:ascii="GHEA Grapalat" w:eastAsia="Times New Roman" w:hAnsi="GHEA Grapalat" w:cs="Sylfaen"/>
          <w:b/>
          <w:sz w:val="24"/>
          <w:szCs w:val="24"/>
          <w:lang w:val="hy-AM"/>
        </w:rPr>
        <w:t>լճերի</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ջրամբարների</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գետերի</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ափերի</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վերափոխում</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sz w:val="24"/>
          <w:szCs w:val="24"/>
          <w:lang w:val="hy-AM"/>
        </w:rPr>
        <w:t>ալեբախության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հունային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ազդեցության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տակ</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ափերի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ապարների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ողողում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քայքայում,</w:t>
      </w:r>
      <w:r w:rsidRPr="00FE398B">
        <w:rPr>
          <w:rFonts w:ascii="GHEA Grapalat" w:eastAsia="Times New Roman" w:hAnsi="GHEA Grapalat" w:cs="Courier New"/>
          <w:sz w:val="24"/>
          <w:szCs w:val="24"/>
          <w:lang w:val="hy-AM"/>
        </w:rPr>
        <w:t xml:space="preserve"> </w:t>
      </w:r>
    </w:p>
    <w:p w:rsidR="005B7C27" w:rsidRPr="00FE398B" w:rsidRDefault="005B7C27" w:rsidP="005B7C27">
      <w:pPr>
        <w:widowControl w:val="0"/>
        <w:spacing w:after="0" w:line="240" w:lineRule="auto"/>
        <w:ind w:firstLine="567"/>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17)</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սելավ</w:t>
      </w:r>
      <w:r w:rsidRPr="00FE398B">
        <w:rPr>
          <w:rFonts w:ascii="GHEA Grapalat" w:eastAsia="Times New Roman" w:hAnsi="GHEA Grapalat" w:cs="Courier New"/>
          <w:b/>
          <w:sz w:val="24"/>
          <w:szCs w:val="24"/>
          <w:lang w:val="hy-AM"/>
        </w:rPr>
        <w:t>`</w:t>
      </w:r>
      <w:r w:rsidRPr="00FE398B">
        <w:rPr>
          <w:rFonts w:ascii="GHEA Grapalat" w:eastAsia="Times New Roman" w:hAnsi="GHEA Grapalat" w:cs="Sylfaen"/>
          <w:sz w:val="24"/>
          <w:szCs w:val="24"/>
          <w:lang w:val="hy-AM" w:eastAsia="ru-RU"/>
        </w:rPr>
        <w:t xml:space="preserve"> </w:t>
      </w:r>
      <w:r w:rsidRPr="00FE398B">
        <w:rPr>
          <w:rFonts w:ascii="GHEA Grapalat" w:eastAsia="Times New Roman" w:hAnsi="GHEA Grapalat" w:cs="Sylfaen"/>
          <w:sz w:val="24"/>
          <w:szCs w:val="24"/>
          <w:lang w:val="hy-AM"/>
        </w:rPr>
        <w:t>հսկայական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արագությամբ</w:t>
      </w:r>
      <w:r w:rsidRPr="00FE398B">
        <w:rPr>
          <w:rFonts w:ascii="GHEA Grapalat" w:eastAsia="Times New Roman" w:hAnsi="GHEA Grapalat" w:cs="Courier New"/>
          <w:sz w:val="24"/>
          <w:szCs w:val="24"/>
          <w:lang w:val="hy-AM"/>
        </w:rPr>
        <w:t xml:space="preserve"> պինդ նյութերով հագեցած </w:t>
      </w:r>
      <w:r w:rsidRPr="00FE398B">
        <w:rPr>
          <w:rFonts w:ascii="GHEA Grapalat" w:eastAsia="Times New Roman" w:hAnsi="GHEA Grapalat" w:cs="Sylfaen"/>
          <w:sz w:val="24"/>
          <w:szCs w:val="24"/>
          <w:lang w:val="hy-AM"/>
        </w:rPr>
        <w:t>ցեխաքարային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հոսքերի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թափվելու</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պրոցես</w:t>
      </w:r>
      <w:r w:rsidRPr="00FE398B">
        <w:rPr>
          <w:rFonts w:ascii="GHEA Grapalat" w:eastAsia="Times New Roman" w:hAnsi="GHEA Grapalat" w:cs="Courier New"/>
          <w:sz w:val="24"/>
          <w:szCs w:val="24"/>
          <w:lang w:val="hy-AM"/>
        </w:rPr>
        <w:t>,</w:t>
      </w:r>
      <w:r w:rsidRPr="00FE398B">
        <w:rPr>
          <w:rFonts w:ascii="GHEA Grapalat" w:eastAsia="Times New Roman" w:hAnsi="GHEA Grapalat" w:cs="Sylfaen"/>
          <w:sz w:val="24"/>
          <w:szCs w:val="24"/>
          <w:lang w:val="hy-AM"/>
        </w:rPr>
        <w:t xml:space="preserve"> որը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նախալեռնային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լեռնային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շրջաններում տեղի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ունենում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հորդառատ</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անձրևների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ձյան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ինտենսիվ</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հալոցքի դեպքում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Տարբերակվում են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կապակցված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հոսուն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սելավներ</w:t>
      </w:r>
      <w:r w:rsidRPr="00FE398B">
        <w:rPr>
          <w:rFonts w:ascii="GHEA Grapalat" w:eastAsia="Times New Roman" w:hAnsi="GHEA Grapalat" w:cs="Courier New"/>
          <w:sz w:val="24"/>
          <w:szCs w:val="24"/>
          <w:lang w:val="hy-AM"/>
        </w:rPr>
        <w:t>:</w:t>
      </w:r>
      <w:r w:rsidRPr="00FE398B">
        <w:rPr>
          <w:rFonts w:ascii="GHEA Grapalat" w:eastAsia="Times New Roman" w:hAnsi="GHEA Grapalat" w:cs="Courier New"/>
          <w:sz w:val="24"/>
          <w:szCs w:val="24"/>
          <w:lang w:val="hy-AM" w:eastAsia="ru-RU"/>
        </w:rPr>
        <w:t xml:space="preserve"> </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18)</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ձնահյուսեր</w:t>
      </w:r>
      <w:r w:rsidRPr="00FE398B">
        <w:rPr>
          <w:rFonts w:ascii="GHEA Grapalat" w:eastAsia="Times New Roman" w:hAnsi="GHEA Grapalat" w:cs="Courier New"/>
          <w:b/>
          <w:sz w:val="24"/>
          <w:szCs w:val="24"/>
          <w:lang w:val="hy-AM"/>
        </w:rPr>
        <w:t>`</w:t>
      </w:r>
      <w:r w:rsidRPr="00FE398B">
        <w:rPr>
          <w:rFonts w:ascii="GHEA Grapalat" w:eastAsia="Times New Roman" w:hAnsi="GHEA Grapalat" w:cs="Courier New"/>
          <w:sz w:val="24"/>
          <w:szCs w:val="24"/>
          <w:lang w:val="hy-AM"/>
        </w:rPr>
        <w:t xml:space="preserve"> լեռնալանջերից ընկնող կամ սահող </w:t>
      </w:r>
      <w:r w:rsidRPr="00FE398B">
        <w:rPr>
          <w:rFonts w:ascii="GHEA Grapalat" w:eastAsia="Times New Roman" w:hAnsi="GHEA Grapalat" w:cs="Sylfaen"/>
          <w:sz w:val="24"/>
          <w:szCs w:val="24"/>
          <w:lang w:val="hy-AM"/>
        </w:rPr>
        <w:t>ձյան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մեծ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զանգվածների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կենտրոնացված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շարժում`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մարմնի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թաց</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ձնահյուսեր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փոշիացած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ձյան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չոր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ձնահյուսեր</w:t>
      </w:r>
      <w:r w:rsidRPr="00FE398B">
        <w:rPr>
          <w:rFonts w:ascii="GHEA Grapalat" w:eastAsia="Times New Roman" w:hAnsi="GHEA Grapalat" w:cs="Courier New"/>
          <w:sz w:val="24"/>
          <w:szCs w:val="24"/>
          <w:lang w:val="hy-AM"/>
        </w:rPr>
        <w:t>) տեսքով:</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19) </w:t>
      </w:r>
      <w:r w:rsidRPr="00FE398B">
        <w:rPr>
          <w:rFonts w:ascii="GHEA Grapalat" w:eastAsia="Times New Roman" w:hAnsi="GHEA Grapalat" w:cs="Sylfaen"/>
          <w:b/>
          <w:sz w:val="24"/>
          <w:szCs w:val="24"/>
          <w:lang w:val="hy-AM"/>
        </w:rPr>
        <w:t>սոցիալական</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կորուստներ</w:t>
      </w:r>
      <w:r w:rsidRPr="00FE398B">
        <w:rPr>
          <w:rFonts w:ascii="GHEA Grapalat" w:eastAsia="Times New Roman" w:hAnsi="GHEA Grapalat" w:cs="Courier New"/>
          <w:b/>
          <w:sz w:val="24"/>
          <w:szCs w:val="24"/>
          <w:lang w:val="hy-AM"/>
        </w:rPr>
        <w:t>`</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հետևանքով մարդկային կորուստ</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վիրավորում</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վարակ</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բարոյական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վնասվածքներ,</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20) </w:t>
      </w:r>
      <w:r w:rsidRPr="00FE398B">
        <w:rPr>
          <w:rFonts w:ascii="GHEA Grapalat" w:eastAsia="Times New Roman" w:hAnsi="GHEA Grapalat" w:cs="Sylfaen"/>
          <w:b/>
          <w:sz w:val="24"/>
          <w:szCs w:val="24"/>
          <w:lang w:val="hy-AM"/>
        </w:rPr>
        <w:t>ինժեներական</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պաշտպանության</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սխեմաներ</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Courier New"/>
          <w:sz w:val="24"/>
          <w:szCs w:val="24"/>
          <w:lang w:val="hy-AM"/>
        </w:rPr>
        <w:t>(</w:t>
      </w:r>
      <w:r w:rsidRPr="00FE398B">
        <w:rPr>
          <w:rFonts w:ascii="GHEA Grapalat" w:eastAsia="Times New Roman" w:hAnsi="GHEA Grapalat" w:cs="Sylfaen"/>
          <w:sz w:val="24"/>
          <w:szCs w:val="24"/>
          <w:lang w:val="hy-AM"/>
        </w:rPr>
        <w:t>գլխավոր</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մանրամասն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հատուկ</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արդյունավետ</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համալիրի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դրա</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խոշորացված</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կողմնորոշիչ</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արժեքի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իրականացման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հաջորդականության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որոշման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հիմնավորման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նպատակով մշակված նախագծային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նյութ</w:t>
      </w:r>
      <w:r w:rsidRPr="00FE398B">
        <w:rPr>
          <w:rFonts w:ascii="GHEA Grapalat" w:eastAsia="Times New Roman" w:hAnsi="GHEA Grapalat" w:cs="Courier New"/>
          <w:sz w:val="24"/>
          <w:szCs w:val="24"/>
          <w:lang w:val="hy-AM"/>
        </w:rPr>
        <w:t xml:space="preserve">, </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21) </w:t>
      </w:r>
      <w:r w:rsidRPr="00FE398B">
        <w:rPr>
          <w:rFonts w:ascii="GHEA Grapalat" w:eastAsia="Times New Roman" w:hAnsi="GHEA Grapalat" w:cs="Sylfaen"/>
          <w:b/>
          <w:sz w:val="24"/>
          <w:szCs w:val="24"/>
          <w:lang w:val="hy-AM"/>
        </w:rPr>
        <w:t>ենթաողողում`</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Sylfaen"/>
          <w:sz w:val="24"/>
          <w:szCs w:val="24"/>
          <w:lang w:val="hy-AM"/>
        </w:rPr>
        <w:t>ստորերկրյա</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ջրերի</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հոսքով</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Sylfaen"/>
          <w:sz w:val="24"/>
          <w:szCs w:val="24"/>
          <w:lang w:val="hy-AM"/>
        </w:rPr>
        <w:t>մանրատված և ցեմենտացված բեկորային ապարների խոշոր զանգվածների և առանձին բաղադրիչների, այդ թվում ժայռային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զանգվածներն ամբողջացնող</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կառուցվածքային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Sylfaen"/>
          <w:sz w:val="24"/>
          <w:szCs w:val="24"/>
          <w:lang w:val="hy-AM"/>
        </w:rPr>
        <w:t xml:space="preserve">տարրերի քայքայում և հեռացում (ջրաբերում),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lastRenderedPageBreak/>
        <w:t xml:space="preserve">22) </w:t>
      </w:r>
      <w:r w:rsidRPr="00FE398B">
        <w:rPr>
          <w:rFonts w:ascii="GHEA Grapalat" w:eastAsia="Times New Roman" w:hAnsi="GHEA Grapalat" w:cs="Sylfaen"/>
          <w:b/>
          <w:sz w:val="24"/>
          <w:szCs w:val="24"/>
          <w:lang w:val="hy-AM"/>
        </w:rPr>
        <w:t>թերմոկարստ`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սառցային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գրունտների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ստորգետնյա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սառույցի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հալեցման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ուղեկցվում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գրունտների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նստվածքով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ռելիեֆի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իջեցումների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գոյացությամբ</w:t>
      </w:r>
      <w:r w:rsidRPr="00FE398B">
        <w:rPr>
          <w:rFonts w:ascii="GHEA Grapalat" w:eastAsia="Times New Roman" w:hAnsi="GHEA Grapalat" w:cs="Times New Roman"/>
          <w:sz w:val="24"/>
          <w:szCs w:val="24"/>
          <w:lang w:val="hy-AM"/>
        </w:rPr>
        <w:t>:</w:t>
      </w:r>
    </w:p>
    <w:p w:rsidR="005B7C27" w:rsidRPr="00FE398B" w:rsidRDefault="005B7C27" w:rsidP="005B7C27">
      <w:pPr>
        <w:widowControl w:val="0"/>
        <w:spacing w:after="0" w:line="240" w:lineRule="auto"/>
        <w:ind w:firstLine="567"/>
        <w:contextualSpacing/>
        <w:jc w:val="both"/>
        <w:rPr>
          <w:rFonts w:ascii="GHEA Grapalat" w:eastAsia="Times New Roman" w:hAnsi="GHEA Grapalat" w:cs="Courier New"/>
          <w:b/>
          <w:sz w:val="24"/>
          <w:szCs w:val="24"/>
          <w:lang w:val="hy-AM"/>
        </w:rPr>
      </w:pPr>
    </w:p>
    <w:p w:rsidR="005B7C27" w:rsidRPr="00FE398B" w:rsidRDefault="005B7C27" w:rsidP="005B7C27">
      <w:pPr>
        <w:widowControl w:val="0"/>
        <w:spacing w:after="0" w:line="240" w:lineRule="auto"/>
        <w:ind w:firstLine="567"/>
        <w:contextualSpacing/>
        <w:rPr>
          <w:rFonts w:ascii="GHEA Grapalat" w:eastAsia="Times New Roman" w:hAnsi="GHEA Grapalat" w:cs="Sylfaen"/>
          <w:b/>
          <w:sz w:val="24"/>
          <w:szCs w:val="24"/>
          <w:lang w:val="hy-AM"/>
        </w:rPr>
      </w:pPr>
      <w:r w:rsidRPr="00FE398B">
        <w:rPr>
          <w:rFonts w:ascii="GHEA Grapalat" w:eastAsia="Times New Roman" w:hAnsi="GHEA Grapalat" w:cs="Courier New"/>
          <w:b/>
          <w:sz w:val="24"/>
          <w:szCs w:val="24"/>
          <w:lang w:val="hy-AM"/>
        </w:rPr>
        <w:t xml:space="preserve">4. </w:t>
      </w:r>
      <w:r w:rsidRPr="00FE398B">
        <w:rPr>
          <w:rFonts w:ascii="GHEA Grapalat" w:eastAsia="Times New Roman" w:hAnsi="GHEA Grapalat" w:cs="Sylfaen"/>
          <w:b/>
          <w:sz w:val="24"/>
          <w:szCs w:val="24"/>
          <w:lang w:val="hy-AM"/>
        </w:rPr>
        <w:t>ԸՆԴՀԱՆՈՒՐ ԴՐՈՒՅԹՆԵՐ</w:t>
      </w:r>
    </w:p>
    <w:p w:rsidR="005B7C27" w:rsidRPr="00FE398B" w:rsidRDefault="005B7C27" w:rsidP="005B7C27">
      <w:pPr>
        <w:widowControl w:val="0"/>
        <w:spacing w:after="0" w:line="240" w:lineRule="auto"/>
        <w:ind w:firstLine="567"/>
        <w:contextualSpacing/>
        <w:jc w:val="both"/>
        <w:rPr>
          <w:rFonts w:ascii="GHEA Grapalat" w:eastAsia="Times New Roman" w:hAnsi="GHEA Grapalat" w:cs="Times New Roman"/>
          <w:sz w:val="24"/>
          <w:szCs w:val="24"/>
          <w:lang w:val="hy-AM"/>
        </w:rPr>
      </w:pPr>
    </w:p>
    <w:p w:rsidR="005B7C27" w:rsidRPr="00FE398B" w:rsidRDefault="005B7C27" w:rsidP="005B7C27">
      <w:pPr>
        <w:widowControl w:val="0"/>
        <w:spacing w:after="0" w:line="240" w:lineRule="auto"/>
        <w:ind w:firstLine="567"/>
        <w:contextualSpacing/>
        <w:jc w:val="both"/>
        <w:rPr>
          <w:rFonts w:ascii="GHEA Grapalat" w:eastAsia="Times New Roman" w:hAnsi="GHEA Grapalat" w:cs="Cambria Math"/>
          <w:sz w:val="24"/>
          <w:szCs w:val="24"/>
          <w:lang w:val="hy-AM"/>
        </w:rPr>
      </w:pPr>
      <w:r w:rsidRPr="00FE398B">
        <w:rPr>
          <w:rFonts w:ascii="GHEA Grapalat" w:eastAsia="Times New Roman" w:hAnsi="GHEA Grapalat" w:cs="Times New Roman"/>
          <w:sz w:val="24"/>
          <w:szCs w:val="24"/>
          <w:lang w:val="hy-AM"/>
        </w:rPr>
        <w:t>4.</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Sylfaen"/>
          <w:sz w:val="24"/>
          <w:szCs w:val="24"/>
          <w:lang w:val="hy-AM"/>
        </w:rPr>
        <w:t xml:space="preserve">Քաղաքաշինության մասին ՀՀ օրենքի </w:t>
      </w:r>
      <w:r w:rsidRPr="00FE398B">
        <w:rPr>
          <w:rFonts w:ascii="GHEA Grapalat" w:eastAsia="Times New Roman" w:hAnsi="GHEA Grapalat" w:cs="Times New Roman"/>
          <w:sz w:val="24"/>
          <w:szCs w:val="24"/>
          <w:lang w:val="hy-AM"/>
        </w:rPr>
        <w:t>դրույթներին համապատասխան</w:t>
      </w:r>
      <w:r w:rsidRPr="00FE398B">
        <w:rPr>
          <w:rFonts w:ascii="GHEA Grapalat" w:eastAsia="Times New Roman" w:hAnsi="GHEA Grapalat" w:cs="Sylfaen"/>
          <w:sz w:val="24"/>
          <w:szCs w:val="24"/>
          <w:lang w:val="hy-AM"/>
        </w:rPr>
        <w:t xml:space="preserve"> 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անհրաժեշտությունը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որոշվում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ՀՀ 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քաղաքների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գյուղական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բնակավայրերի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զարգացման քաղաքաշինական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պլանավորման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շրջանակներում՝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ռիսկի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գնահատումը</w:t>
      </w:r>
      <w:r w:rsidRPr="00FE398B">
        <w:rPr>
          <w:rFonts w:ascii="GHEA Grapalat" w:eastAsia="Times New Roman" w:hAnsi="GHEA Grapalat" w:cs="Cambria Math"/>
          <w:sz w:val="24"/>
          <w:szCs w:val="24"/>
          <w:lang w:val="hy-AM"/>
        </w:rPr>
        <w:t xml:space="preserve">՝  </w:t>
      </w:r>
    </w:p>
    <w:p w:rsidR="005B7C27" w:rsidRPr="00FE398B" w:rsidRDefault="005B7C27" w:rsidP="005B7C27">
      <w:pPr>
        <w:widowControl w:val="0"/>
        <w:spacing w:after="0" w:line="240" w:lineRule="auto"/>
        <w:ind w:firstLine="56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Sylfaen"/>
          <w:b/>
          <w:sz w:val="24"/>
          <w:szCs w:val="24"/>
          <w:lang w:val="hy-AM"/>
        </w:rPr>
        <w:t>նոր</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կառուցապատվող</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և</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վերակառուցվող</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տարածքների</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համար</w:t>
      </w:r>
      <w:r w:rsidRPr="00FE398B">
        <w:rPr>
          <w:rFonts w:ascii="GHEA Grapalat" w:eastAsia="Times New Roman" w:hAnsi="GHEA Grapalat" w:cs="Sylfaen"/>
          <w:sz w:val="24"/>
          <w:szCs w:val="24"/>
          <w:lang w:val="hy-AM"/>
        </w:rPr>
        <w:t xml:space="preserve"> -</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գլխավոր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հատակագծի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պլանավորման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լուծումների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տարբերակայնությունը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Sylfaen"/>
          <w:b/>
          <w:sz w:val="24"/>
          <w:szCs w:val="24"/>
          <w:lang w:val="hy-AM"/>
        </w:rPr>
        <w:t>կառուցապատված</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տարածքների</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համար</w:t>
      </w:r>
      <w:r w:rsidRPr="00FE398B">
        <w:rPr>
          <w:rFonts w:ascii="GHEA Grapalat" w:eastAsia="Times New Roman" w:hAnsi="GHEA Grapalat" w:cs="Times New Roman"/>
          <w:sz w:val="24"/>
          <w:szCs w:val="24"/>
          <w:lang w:val="hy-AM"/>
        </w:rPr>
        <w:t xml:space="preserve"> - </w:t>
      </w:r>
      <w:r w:rsidRPr="00FE398B">
        <w:rPr>
          <w:rFonts w:ascii="GHEA Grapalat" w:eastAsia="Times New Roman" w:hAnsi="GHEA Grapalat" w:cs="Sylfaen"/>
          <w:sz w:val="24"/>
          <w:szCs w:val="24"/>
          <w:lang w:val="hy-AM"/>
        </w:rPr>
        <w:t>շենքերի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վերակառուցման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կապիտալ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վերանորոգման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հատակագծային լուծումները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պատվիրատուի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պահանջները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5.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հետևյալ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հիմքերով</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Sylfaen"/>
          <w:sz w:val="24"/>
          <w:szCs w:val="24"/>
          <w:lang w:val="hy-AM"/>
        </w:rPr>
        <w:t>շինարարության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ինժեներագեոդեզիական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ինժեներաերկրատեխնիկական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ինժեներաջրաբանական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ինժեներաջրաօդերևութաբանական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ինժեներաբնապահպանական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արդյունքների</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սխեմաներում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ընդունված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պլանավորման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տարբերակների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մշակման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աշխատանքների</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շենքերի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օգտագործման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առանձնահատկությունները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բնութագրող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տվյալների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այնպես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այդ</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առանձնահատկությունների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փոփոխության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կանխատեսմամբ՝</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բնօգտագործման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սահմանված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ռեժիմը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արգելոցներ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գյուղատնտեսական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հողեր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այլն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սանիտարահիգիենիկ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նորմերը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Sylfaen"/>
          <w:sz w:val="24"/>
          <w:szCs w:val="24"/>
          <w:lang w:val="hy-AM"/>
        </w:rPr>
        <w:t>քաղաքաշինական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գործունեության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մշտադիտարկման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արդյունքների</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Sylfaen"/>
          <w:sz w:val="24"/>
          <w:szCs w:val="24"/>
          <w:lang w:val="hy-AM"/>
        </w:rPr>
        <w:t>ներդրումների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հիմնավորման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լուծումների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տարբերակների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տեխնիկակատնտեսական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համեմատության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նույն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ֆունկցիոնալ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հատկություններով</w:t>
      </w:r>
      <w:r w:rsidRPr="00FE398B">
        <w:rPr>
          <w:rFonts w:ascii="GHEA Grapalat" w:eastAsia="Times New Roman" w:hAnsi="GHEA Grapalat" w:cs="Times New Roman"/>
          <w:sz w:val="24"/>
          <w:szCs w:val="24"/>
          <w:lang w:val="hy-AM"/>
        </w:rPr>
        <w:t xml:space="preserve">) արդյունքների՝ </w:t>
      </w:r>
      <w:r w:rsidRPr="00FE398B">
        <w:rPr>
          <w:rFonts w:ascii="GHEA Grapalat" w:eastAsia="Times New Roman" w:hAnsi="GHEA Grapalat" w:cs="Sylfaen"/>
          <w:sz w:val="24"/>
          <w:szCs w:val="24"/>
          <w:lang w:val="hy-AM"/>
        </w:rPr>
        <w:t>կանխված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կորուստների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սոցիալական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կորուստների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գնահատմամբ</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6. 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պաշտպանություն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նախագծելիս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քաղաքային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ձևավորման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նշանակությունը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պայմանները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նմանատիպ</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պայմաններում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փորձը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7.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 xml:space="preserve">սխեմաների </w:t>
      </w:r>
      <w:r w:rsidRPr="00FE398B">
        <w:rPr>
          <w:rFonts w:ascii="GHEA Grapalat" w:eastAsia="Times New Roman" w:hAnsi="GHEA Grapalat" w:cs="Times New Roman"/>
          <w:sz w:val="24"/>
          <w:szCs w:val="24"/>
          <w:lang w:val="hy-AM"/>
        </w:rPr>
        <w:t>(</w:t>
      </w:r>
      <w:r w:rsidRPr="00FE398B">
        <w:rPr>
          <w:rFonts w:ascii="GHEA Grapalat" w:eastAsia="Times New Roman" w:hAnsi="GHEA Grapalat" w:cs="Sylfaen"/>
          <w:sz w:val="24"/>
          <w:szCs w:val="24"/>
          <w:lang w:val="hy-AM"/>
        </w:rPr>
        <w:t>Հավելամաս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w:t>
      </w:r>
      <w:r w:rsidRPr="00FE398B">
        <w:rPr>
          <w:rFonts w:ascii="GHEA Grapalat" w:eastAsia="Times New Roman" w:hAnsi="GHEA Grapalat" w:cs="Times New Roman"/>
          <w:sz w:val="24"/>
          <w:szCs w:val="24"/>
          <w:lang w:val="hy-AM"/>
        </w:rPr>
        <w:t>)</w:t>
      </w:r>
      <w:r w:rsidRPr="00FE398B">
        <w:rPr>
          <w:rFonts w:ascii="GHEA Grapalat" w:eastAsia="Times New Roman" w:hAnsi="GHEA Grapalat" w:cs="Sylfaen"/>
          <w:sz w:val="24"/>
          <w:szCs w:val="24"/>
          <w:lang w:val="hy-AM"/>
        </w:rPr>
        <w:t>,</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ներառեն</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Sylfaen"/>
          <w:sz w:val="24"/>
          <w:szCs w:val="24"/>
          <w:lang w:val="hy-AM"/>
        </w:rPr>
        <w:t>տեղեկատվություն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աշխարհագրական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դիրքի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տնտեսական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կապերի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սահմանների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մասին</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տնտեսական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օգտագործման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էկոլոգիական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lastRenderedPageBreak/>
        <w:t>նշանակության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զարգացման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հեռանկարների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գնահատում</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Sylfaen"/>
          <w:sz w:val="24"/>
          <w:szCs w:val="24"/>
          <w:lang w:val="hy-AM"/>
        </w:rPr>
        <w:t>տեղեկատվություն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վիճակի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վերակառուցման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ծառայությունների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վերաբերյալ</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ազդեցությունից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հետևանքների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կորուստների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սոցիալական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կորուստների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կանխատեսման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տվյալներ</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Sylfaen"/>
          <w:sz w:val="24"/>
          <w:szCs w:val="24"/>
          <w:lang w:val="hy-AM"/>
        </w:rPr>
        <w:t>տարածաշրջանային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ինժեներաերկրատեխնիկական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ինժեներաջրաերկրաբանական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ինժեներաջրաօդերևութաբանական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ինժեներաբնապահպանական</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6) </w:t>
      </w:r>
      <w:r w:rsidRPr="00FE398B">
        <w:rPr>
          <w:rFonts w:ascii="GHEA Grapalat" w:eastAsia="Times New Roman" w:hAnsi="GHEA Grapalat" w:cs="Sylfaen"/>
          <w:sz w:val="24"/>
          <w:szCs w:val="24"/>
          <w:lang w:val="hy-AM"/>
        </w:rPr>
        <w:t>նյութեր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պաշտպանության </w:t>
      </w:r>
      <w:r w:rsidRPr="00FE398B">
        <w:rPr>
          <w:rFonts w:ascii="GHEA Grapalat" w:eastAsia="Times New Roman" w:hAnsi="GHEA Grapalat" w:cs="Sylfaen"/>
          <w:sz w:val="24"/>
          <w:szCs w:val="24"/>
          <w:lang w:val="hy-AM"/>
        </w:rPr>
        <w:t>իրականացվող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նախատեսվող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տարածաշրջանային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 xml:space="preserve">ու </w:t>
      </w:r>
      <w:r w:rsidRPr="00FE398B">
        <w:rPr>
          <w:rFonts w:ascii="GHEA Grapalat" w:eastAsia="Times New Roman" w:hAnsi="GHEA Grapalat" w:cs="Times New Roman"/>
          <w:sz w:val="24"/>
          <w:szCs w:val="24"/>
          <w:lang w:val="hy-AM"/>
        </w:rPr>
        <w:t xml:space="preserve">պահպանվող տարածքի բնական պայմանների և պաշարների վրա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ազդեցության վերաբերյալ</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ա) տվյալներ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շինանյութերի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էներգետիկ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պաշարների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վերաբերյալ,</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բ) քարտեզագրական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գ) </w:t>
      </w:r>
      <w:r w:rsidRPr="00FE398B">
        <w:rPr>
          <w:rFonts w:ascii="GHEA Grapalat" w:eastAsia="Times New Roman" w:hAnsi="GHEA Grapalat" w:cs="Sylfaen"/>
          <w:sz w:val="24"/>
          <w:szCs w:val="24"/>
          <w:lang w:val="hy-AM"/>
        </w:rPr>
        <w:t>քաղաքաշինական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փաստաթղթեր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contextualSpacing/>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 xml:space="preserve">        8. </w:t>
      </w:r>
      <w:r w:rsidRPr="00FE398B">
        <w:rPr>
          <w:rFonts w:ascii="GHEA Grapalat" w:eastAsia="Times New Roman" w:hAnsi="GHEA Grapalat" w:cs="Sylfaen"/>
          <w:sz w:val="24"/>
          <w:szCs w:val="24"/>
          <w:lang w:val="hy-AM"/>
        </w:rPr>
        <w:t>ճարտարագիտական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կազմակերպության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հանձնարարականի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համաձայն</w:t>
      </w:r>
      <w:r w:rsidRPr="00FE398B">
        <w:rPr>
          <w:rFonts w:ascii="GHEA Grapalat" w:eastAsia="Times New Roman" w:hAnsi="GHEA Grapalat" w:cs="Times New Roman"/>
          <w:sz w:val="24"/>
          <w:szCs w:val="24"/>
          <w:lang w:val="hy-AM"/>
        </w:rPr>
        <w:t xml:space="preserve">՝ </w:t>
      </w:r>
      <w:r w:rsidRPr="00FE398B">
        <w:rPr>
          <w:rFonts w:ascii="GHEA Grapalat" w:eastAsia="Calibri" w:hAnsi="GHEA Grapalat" w:cs="Courier New"/>
          <w:sz w:val="24"/>
          <w:szCs w:val="24"/>
          <w:lang w:val="hy-AM"/>
        </w:rPr>
        <w:t>ՀՀՇՆ 1-2</w:t>
      </w:r>
      <w:r w:rsidRPr="00FE398B">
        <w:rPr>
          <w:rFonts w:ascii="Cambria Math" w:eastAsia="Calibri" w:hAnsi="Cambria Math" w:cs="Cambria Math"/>
          <w:sz w:val="24"/>
          <w:szCs w:val="24"/>
          <w:lang w:val="hy-AM"/>
        </w:rPr>
        <w:t>․</w:t>
      </w:r>
      <w:r w:rsidRPr="00FE398B">
        <w:rPr>
          <w:rFonts w:ascii="GHEA Grapalat" w:eastAsia="Calibri" w:hAnsi="GHEA Grapalat" w:cs="Courier New"/>
          <w:sz w:val="24"/>
          <w:szCs w:val="24"/>
          <w:lang w:val="hy-AM"/>
        </w:rPr>
        <w:t>01-99</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sz w:val="24"/>
          <w:szCs w:val="24"/>
          <w:u w:val="single"/>
          <w:lang w:val="hy-AM"/>
        </w:rPr>
        <w:t>ՍՆԻՊ 11-02-96</w:t>
      </w:r>
      <w:r w:rsidRPr="00FE398B">
        <w:rPr>
          <w:rFonts w:ascii="GHEA Grapalat" w:eastAsia="Times New Roman" w:hAnsi="GHEA Grapalat" w:cs="Times New Roman"/>
          <w:sz w:val="24"/>
          <w:szCs w:val="24"/>
          <w:lang w:val="hy-AM"/>
        </w:rPr>
        <w:t xml:space="preserve">, ՇՆՁ 1-2.101-2002 և ՇՆՁ 1-2.102-2005 շինարարական նորմերին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շինարարության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գրունտերի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պետական ստանդարտների պահանջներին համապատասխան</w:t>
      </w:r>
      <w:r w:rsidRPr="00FE398B">
        <w:rPr>
          <w:rFonts w:ascii="GHEA Grapalat" w:eastAsia="Times New Roman" w:hAnsi="GHEA Grapalat" w:cs="Times New Roman"/>
          <w:sz w:val="24"/>
          <w:szCs w:val="24"/>
          <w:lang w:val="hy-AM"/>
        </w:rPr>
        <w:t>:</w:t>
      </w:r>
      <w:r w:rsidRPr="00FE398B">
        <w:rPr>
          <w:rFonts w:ascii="GHEA Grapalat" w:eastAsia="Times New Roman" w:hAnsi="GHEA Grapalat" w:cs="Times New Roman"/>
          <w:color w:val="FF0000"/>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9.</w:t>
      </w: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կազմը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բովանդակությունը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մանրամասները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անհրաժեշտ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գրաֆիկական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համապատասխանող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մասշտաբով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Հավելված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10. 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լինեն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կատարված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բոլոր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տեսակի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աշխատանքներն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ընդգրկող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տեղեկատվության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ընդհանրացման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վրա</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11. Հետազոտության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արդյունքները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պարունակեն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հաշվարկային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ժամանակահատվածում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ջրաբանական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շրջակա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միջավայրի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պայմանների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փոփոխությունների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կանխատեսում՝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տեխնածին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գործոնները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գոտիավորումը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ըստ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անվտանգության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շեմերի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 է պարունակեն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առաջարկություններ՝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հիմնարար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ոլորտների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ընտրության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վերաբերյալ</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12. Եթե հետազոտական նյութերի հիման վրա ինժեներաերկրաբանական, ջրաբանական և էկոլոգիական պայմանների բարդության պատճառով անհրաժեշտ հաշվարկները հնարավոր չէ կատարել և ընտրել կառույցները և (կամ) միջոցառումները, ապա նախագծում պետք է նախատեսվեն փորձարարական կառույցներ և ինժեներական պաշտպանության միջոցառումներ և (կամ) կատարվեն փորձարարական–արտադրական աշխատանքներ՝ նախագծի հետագա ճշգրտմամբ: Այս դեպքում այդ կառույցները պետք է նշվեն որպես «փորձարարական», և դրանց համար պետք է մշակվի շինարարական մշտադիտարկման հատուկ համալիր։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13.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պաշտպանություն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նախագծելիս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նպատակադրվի՝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Sylfaen"/>
          <w:sz w:val="24"/>
          <w:szCs w:val="24"/>
          <w:lang w:val="hy-AM"/>
        </w:rPr>
        <w:t>պահպանվող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շենքերի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ազդող</w:t>
      </w:r>
      <w:r w:rsidRPr="00FE398B">
        <w:rPr>
          <w:rFonts w:ascii="GHEA Grapalat" w:eastAsia="Times New Roman" w:hAnsi="GHEA Grapalat" w:cs="Times New Roman"/>
          <w:sz w:val="24"/>
          <w:szCs w:val="24"/>
          <w:lang w:val="hy-AM"/>
        </w:rPr>
        <w:t xml:space="preserve"> հնարավոր </w:t>
      </w:r>
      <w:r w:rsidRPr="00FE398B">
        <w:rPr>
          <w:rFonts w:ascii="GHEA Grapalat" w:eastAsia="Times New Roman" w:hAnsi="GHEA Grapalat" w:cs="Times New Roman"/>
          <w:sz w:val="24"/>
          <w:szCs w:val="24"/>
          <w:lang w:val="hy-AM"/>
        </w:rPr>
        <w:lastRenderedPageBreak/>
        <w:t xml:space="preserve">վտանգավոր գործընթացների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կապված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բացասական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նվազեցումը</w:t>
      </w:r>
      <w:r w:rsidRPr="00FE398B">
        <w:rPr>
          <w:rFonts w:ascii="GHEA Grapalat" w:eastAsia="Times New Roman" w:hAnsi="GHEA Grapalat" w:cs="Times New Roman"/>
          <w:sz w:val="24"/>
          <w:szCs w:val="24"/>
          <w:lang w:val="hy-AM"/>
        </w:rPr>
        <w:t xml:space="preserve"> մինչև </w:t>
      </w:r>
      <w:r w:rsidRPr="00FE398B">
        <w:rPr>
          <w:rFonts w:ascii="GHEA Grapalat" w:eastAsia="Times New Roman" w:hAnsi="GHEA Grapalat" w:cs="Sylfaen"/>
          <w:sz w:val="24"/>
          <w:szCs w:val="24"/>
          <w:lang w:val="hy-AM"/>
        </w:rPr>
        <w:t>թույլատրելի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Sylfaen"/>
          <w:sz w:val="24"/>
          <w:szCs w:val="24"/>
          <w:lang w:val="hy-AM"/>
        </w:rPr>
        <w:t>տեղական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շինանյութերի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պաշարների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առավել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ամբողջական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օգտագործումը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Sylfaen"/>
          <w:sz w:val="24"/>
          <w:szCs w:val="24"/>
          <w:lang w:val="hy-AM"/>
        </w:rPr>
        <w:t>աշխատանքների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կատարումը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այնպիսի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եղանակներով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որոնք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չեն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հանգեցնում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գործող գործընթացների </w:t>
      </w:r>
      <w:r w:rsidRPr="00FE398B">
        <w:rPr>
          <w:rFonts w:ascii="GHEA Grapalat" w:eastAsia="Times New Roman" w:hAnsi="GHEA Grapalat" w:cs="Sylfaen"/>
          <w:sz w:val="24"/>
          <w:szCs w:val="24"/>
          <w:lang w:val="hy-AM"/>
        </w:rPr>
        <w:t>ակտիվացմանը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Sylfaen"/>
          <w:sz w:val="24"/>
          <w:szCs w:val="24"/>
          <w:lang w:val="hy-AM"/>
        </w:rPr>
        <w:t>պահպանվող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լանդշաֆտների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պատմական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հուշարձանների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պահպանումը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պատշաճ</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ճարտարապետական ձևավորումը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6) </w:t>
      </w:r>
      <w:r w:rsidRPr="00FE398B">
        <w:rPr>
          <w:rFonts w:ascii="GHEA Grapalat" w:eastAsia="Times New Roman" w:hAnsi="GHEA Grapalat" w:cs="Sylfaen"/>
          <w:sz w:val="24"/>
          <w:szCs w:val="24"/>
          <w:lang w:val="hy-AM"/>
        </w:rPr>
        <w:t>զուգորդությունը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շրջակա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միջավայրի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գործունեության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7) </w:t>
      </w:r>
      <w:r w:rsidRPr="00FE398B">
        <w:rPr>
          <w:rFonts w:ascii="GHEA Grapalat" w:eastAsia="Times New Roman" w:hAnsi="GHEA Grapalat" w:cs="Sylfaen"/>
          <w:sz w:val="24"/>
          <w:szCs w:val="24"/>
          <w:lang w:val="hy-AM"/>
        </w:rPr>
        <w:t>անհրաժեշտության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դեպքում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վիճակի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շինարարության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ընթացքում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նկատմամբ </w:t>
      </w:r>
      <w:r w:rsidRPr="00FE398B">
        <w:rPr>
          <w:rFonts w:ascii="GHEA Grapalat" w:eastAsia="Times New Roman" w:hAnsi="GHEA Grapalat" w:cs="Sylfaen"/>
          <w:sz w:val="24"/>
          <w:szCs w:val="24"/>
          <w:lang w:val="hy-AM"/>
        </w:rPr>
        <w:t>համակարգված դիտարկումներ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մոնիտորինգ</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14.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պաշտպանություն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նախագծելիս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նախատեսվի</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շինարարության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փուլայնությունը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խստորեն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պահպանելով աշխատանքների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տեխնոլոգիական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հաջորդականությունը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Sylfaen"/>
          <w:sz w:val="24"/>
          <w:szCs w:val="24"/>
          <w:lang w:val="hy-AM"/>
        </w:rPr>
        <w:t>նախագծային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լուծումները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որոնք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ապահովում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վերանորոգման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ընթացքում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գործառական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նպատակի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փոփոխությունը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Sylfaen"/>
          <w:sz w:val="24"/>
          <w:szCs w:val="24"/>
          <w:lang w:val="hy-AM"/>
        </w:rPr>
        <w:t>առկա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օգտագործումը և</w:t>
      </w:r>
      <w:r w:rsidRPr="00FE398B">
        <w:rPr>
          <w:rFonts w:ascii="GHEA Grapalat" w:eastAsia="Times New Roman" w:hAnsi="GHEA Grapalat" w:cs="Sylfaen"/>
          <w:sz w:val="24"/>
          <w:szCs w:val="24"/>
          <w:lang w:val="hy-AM"/>
        </w:rPr>
        <w:t xml:space="preserve"> </w:t>
      </w:r>
      <w:r w:rsidRPr="00FE398B">
        <w:rPr>
          <w:rFonts w:ascii="GHEA Grapalat" w:eastAsia="Times New Roman" w:hAnsi="GHEA Grapalat" w:cs="Times New Roman"/>
          <w:sz w:val="24"/>
          <w:szCs w:val="24"/>
          <w:lang w:val="hy-AM"/>
        </w:rPr>
        <w:t xml:space="preserve">անհրաժեշտության դեպքում` </w:t>
      </w:r>
      <w:r w:rsidRPr="00FE398B">
        <w:rPr>
          <w:rFonts w:ascii="GHEA Grapalat" w:eastAsia="Times New Roman" w:hAnsi="GHEA Grapalat" w:cs="Sylfaen"/>
          <w:sz w:val="24"/>
          <w:szCs w:val="24"/>
          <w:lang w:val="hy-AM"/>
        </w:rPr>
        <w:t>վերակառուցումը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15.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 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շրջակա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միջավայրի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համապարփակ`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կանխատեսելով հնարավոր փոփոխությունները`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կապված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զարգացման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w:t>
      </w:r>
      <w:r w:rsidRPr="00FE398B">
        <w:rPr>
          <w:rFonts w:ascii="GHEA Grapalat" w:eastAsia="Times New Roman" w:hAnsi="GHEA Grapalat" w:cs="Times New Roman"/>
          <w:sz w:val="24"/>
          <w:szCs w:val="24"/>
          <w:lang w:val="hy-AM"/>
        </w:rPr>
        <w:t>:</w:t>
      </w: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Sylfaen"/>
          <w:sz w:val="24"/>
          <w:szCs w:val="24"/>
          <w:lang w:val="hy-AM"/>
        </w:rPr>
        <w:t>Ընդ որում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տարբեր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տեսակի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համաձայնեցվեն</w:t>
      </w:r>
      <w:r w:rsidRPr="00FE398B">
        <w:rPr>
          <w:rFonts w:ascii="GHEA Grapalat" w:eastAsia="Times New Roman" w:hAnsi="GHEA Grapalat" w:cs="Times New Roman"/>
          <w:sz w:val="24"/>
          <w:szCs w:val="24"/>
          <w:lang w:val="hy-AM"/>
        </w:rPr>
        <w:t xml:space="preserve"> և ներդաշնակվեն </w:t>
      </w:r>
      <w:r w:rsidRPr="00FE398B">
        <w:rPr>
          <w:rFonts w:ascii="GHEA Grapalat" w:eastAsia="Times New Roman" w:hAnsi="GHEA Grapalat" w:cs="Sylfaen"/>
          <w:sz w:val="24"/>
          <w:szCs w:val="24"/>
          <w:lang w:val="hy-AM"/>
        </w:rPr>
        <w:t>միմյանց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16. </w:t>
      </w:r>
      <w:r w:rsidRPr="00FE398B">
        <w:rPr>
          <w:rFonts w:ascii="GHEA Grapalat" w:eastAsia="Times New Roman" w:hAnsi="GHEA Grapalat" w:cs="Sylfaen"/>
          <w:sz w:val="24"/>
          <w:szCs w:val="24"/>
          <w:lang w:val="hy-AM"/>
        </w:rPr>
        <w:t>Որպես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անհրաժեշտության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դեպքում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նախատեսվեն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կազմակերպչական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ներառյալ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արտակարգ</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իրավիճակների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կանխարգելումը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մարդկային զոհերի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արտակարգ</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իրավիճակների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առաջացման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բացառումը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թուլացումը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նվազեցումը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17. </w:t>
      </w:r>
      <w:r w:rsidRPr="00FE398B">
        <w:rPr>
          <w:rFonts w:ascii="GHEA Grapalat" w:eastAsia="Times New Roman" w:hAnsi="GHEA Grapalat" w:cs="Sylfaen"/>
          <w:sz w:val="24"/>
          <w:szCs w:val="24"/>
          <w:lang w:val="hy-AM"/>
        </w:rPr>
        <w:t>Կառուցապատված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կառուցապատվող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մեկ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քանի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անկախ</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սեփականության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ձևից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պատկանելությունից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իսկ անհրաժեշտության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դեպքում՝</w:t>
      </w:r>
      <w:r w:rsidRPr="00FE398B">
        <w:rPr>
          <w:rFonts w:ascii="GHEA Grapalat" w:eastAsia="Times New Roman" w:hAnsi="GHEA Grapalat" w:cs="Times New Roman"/>
          <w:sz w:val="24"/>
          <w:szCs w:val="24"/>
          <w:lang w:val="hy-AM"/>
        </w:rPr>
        <w:t xml:space="preserve"> պետք է </w:t>
      </w:r>
      <w:r w:rsidRPr="00FE398B">
        <w:rPr>
          <w:rFonts w:ascii="GHEA Grapalat" w:eastAsia="Times New Roman" w:hAnsi="GHEA Grapalat" w:cs="Sylfaen"/>
          <w:sz w:val="24"/>
          <w:szCs w:val="24"/>
          <w:lang w:val="hy-AM"/>
        </w:rPr>
        <w:t>նախատեսել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միասնական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համակարգի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համալիրի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ձևավորում</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18. 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ընտրությունը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դեֆորմացիաների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տեսակները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շենքերի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արժեքը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գործառական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առանձնահատկությունները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19. </w:t>
      </w:r>
      <w:r w:rsidRPr="00FE398B">
        <w:rPr>
          <w:rFonts w:ascii="GHEA Grapalat" w:eastAsia="Times New Roman" w:hAnsi="GHEA Grapalat" w:cs="Sylfaen"/>
          <w:sz w:val="24"/>
          <w:szCs w:val="24"/>
          <w:lang w:val="hy-AM"/>
        </w:rPr>
        <w:t>Պաշտպանվող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սահմանները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որոնք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ենթակա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lastRenderedPageBreak/>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 ազդեցությանը</w:t>
      </w:r>
      <w:r w:rsidRPr="00FE398B">
        <w:rPr>
          <w:rFonts w:ascii="GHEA Grapalat" w:eastAsia="Times New Roman" w:hAnsi="GHEA Grapalat" w:cs="Times New Roman"/>
          <w:sz w:val="24"/>
          <w:szCs w:val="24"/>
          <w:lang w:val="hy-AM"/>
        </w:rPr>
        <w:t xml:space="preserve"> և </w:t>
      </w:r>
      <w:r w:rsidRPr="00FE398B">
        <w:rPr>
          <w:rFonts w:ascii="GHEA Grapalat" w:eastAsia="Times New Roman" w:hAnsi="GHEA Grapalat" w:cs="Sylfaen"/>
          <w:sz w:val="24"/>
          <w:szCs w:val="24"/>
          <w:lang w:val="hy-AM"/>
        </w:rPr>
        <w:t>որոնց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շրջանակներում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պահանջվում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սահմանվեն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հետախուզական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ճշգրտվեն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հետագա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ընթացքում</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20.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շինարարությունը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չպետք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հանգեցնեն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հարակից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ակտիվացմանը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Sylfaen"/>
          <w:sz w:val="24"/>
          <w:szCs w:val="24"/>
          <w:lang w:val="hy-AM"/>
        </w:rPr>
        <w:t>21. Այն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դեպքում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երբ</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կարող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բացասական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ազդեցություն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ունենալ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այդ</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ճահճացում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ափերի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քայքայում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սողանքների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ձևավորում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ակտիվացում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այլն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նախատեսվեն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համապատասխան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փոխհատուցման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վերականգնման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22.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ստեղծման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ընթացքում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խախտված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վերականգնումը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բարեկարգումը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մշակվի՝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ԳՕՍՏ</w:t>
      </w:r>
      <w:r w:rsidRPr="00FE398B">
        <w:rPr>
          <w:rFonts w:ascii="GHEA Grapalat" w:eastAsia="Times New Roman" w:hAnsi="GHEA Grapalat" w:cs="Times New Roman"/>
          <w:sz w:val="24"/>
          <w:szCs w:val="24"/>
          <w:lang w:val="hy-AM"/>
        </w:rPr>
        <w:t xml:space="preserve"> 17.5.3.04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ԳՕՍՏ</w:t>
      </w:r>
      <w:r w:rsidRPr="00FE398B">
        <w:rPr>
          <w:rFonts w:ascii="GHEA Grapalat" w:eastAsia="Times New Roman" w:hAnsi="GHEA Grapalat" w:cs="Times New Roman"/>
          <w:sz w:val="24"/>
          <w:szCs w:val="24"/>
          <w:lang w:val="hy-AM"/>
        </w:rPr>
        <w:t xml:space="preserve"> 17.5.3.05 ստանդարտների </w:t>
      </w:r>
      <w:r w:rsidRPr="00FE398B">
        <w:rPr>
          <w:rFonts w:ascii="GHEA Grapalat" w:eastAsia="Times New Roman" w:hAnsi="GHEA Grapalat" w:cs="Sylfaen"/>
          <w:sz w:val="24"/>
          <w:szCs w:val="24"/>
          <w:lang w:val="hy-AM"/>
        </w:rPr>
        <w:t>պահանջները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23.</w:t>
      </w:r>
      <w:r w:rsidRPr="00FE398B">
        <w:rPr>
          <w:rFonts w:ascii="GHEA Grapalat" w:eastAsia="Times New Roman" w:hAnsi="GHEA Grapalat" w:cs="Sylfaen"/>
          <w:sz w:val="24"/>
          <w:szCs w:val="24"/>
          <w:lang w:val="hy-AM"/>
        </w:rPr>
        <w:t xml:space="preserve"> Շինարարության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շահագործման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ընթացքում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զարգացումը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աշխատանքը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վերահսկելու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 ըստ անհրաժեշտության,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նախատեսվի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հսկիչ</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չափիչ ապարատների, ինչպես նաև՝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դիտահորերի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դիտակետերի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գեոդեզիական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հենանիշների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սարքավորումների տեղադրում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 xml:space="preserve">24.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հուսալիությունը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արդյունավետությունը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ապահովելու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 նախագծում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սահմանվեն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անհրաժեշտ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դիտարկումների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կազմն</w:t>
      </w:r>
      <w:r w:rsidRPr="00FE398B">
        <w:rPr>
          <w:rFonts w:ascii="GHEA Grapalat" w:eastAsia="Times New Roman" w:hAnsi="GHEA Grapalat" w:cs="Times New Roman"/>
          <w:sz w:val="24"/>
          <w:szCs w:val="24"/>
          <w:lang w:val="hy-AM"/>
        </w:rPr>
        <w:t xml:space="preserve"> ու </w:t>
      </w:r>
      <w:r w:rsidRPr="00FE398B">
        <w:rPr>
          <w:rFonts w:ascii="GHEA Grapalat" w:eastAsia="Times New Roman" w:hAnsi="GHEA Grapalat" w:cs="Sylfaen"/>
          <w:sz w:val="24"/>
          <w:szCs w:val="24"/>
          <w:lang w:val="hy-AM"/>
        </w:rPr>
        <w:t>ռեժիմը և համապատասխան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լրացուցիչ</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Sylfaen"/>
          <w:sz w:val="24"/>
          <w:szCs w:val="24"/>
          <w:lang w:val="hy-AM"/>
        </w:rPr>
        <w:t>25. 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ակտիվացումը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ժամանակին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հայտնաբերելու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շենքերի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շինությունների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մարդկանց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անվտանգությունը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ապահովելու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նպատակով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անհրաժեշտ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միջոցներ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ձեռնարկելու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 դիտարկումը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իրականացնեն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մասնագիտացված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կազմակերպությունները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Դիտարկման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ժամանակային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կառուցվածքը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հատուկ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հիմնավորում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ունենա</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26. </w:t>
      </w:r>
      <w:r w:rsidRPr="00FE398B">
        <w:rPr>
          <w:rFonts w:ascii="GHEA Grapalat" w:eastAsia="Times New Roman" w:hAnsi="GHEA Grapalat" w:cs="Sylfaen"/>
          <w:sz w:val="24"/>
          <w:szCs w:val="24"/>
          <w:lang w:val="hy-AM"/>
        </w:rPr>
        <w:t>Նոր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վերակառուցված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յուրացման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աշխատանքները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սկսվեն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միայն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պաշտպանելու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առաջնահերթ</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իրականացումից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հետո</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Sylfaen"/>
          <w:sz w:val="24"/>
          <w:szCs w:val="24"/>
          <w:lang w:val="hy-AM"/>
        </w:rPr>
        <w:t>27. 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Sylfaen"/>
          <w:sz w:val="24"/>
          <w:szCs w:val="24"/>
          <w:lang w:val="hy-AM" w:eastAsia="ru-RU"/>
        </w:rPr>
        <w:t xml:space="preserve"> </w:t>
      </w:r>
      <w:r w:rsidRPr="00FE398B">
        <w:rPr>
          <w:rFonts w:ascii="GHEA Grapalat" w:eastAsia="Times New Roman" w:hAnsi="GHEA Grapalat" w:cs="Sylfaen"/>
          <w:sz w:val="24"/>
          <w:szCs w:val="24"/>
          <w:lang w:val="hy-AM"/>
        </w:rPr>
        <w:t>շահագործումը, միջոցառումների իրականացումը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փոխկապակցված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լինեն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երաշխավորեն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աշխատանքների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անխափան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արտակարգ</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իրավիճակներում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գործառական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օգտագործումը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28.</w:t>
      </w:r>
      <w:r w:rsidRPr="00FE398B">
        <w:rPr>
          <w:rFonts w:ascii="GHEA Grapalat" w:eastAsia="Times New Roman" w:hAnsi="GHEA Grapalat" w:cs="Sylfaen"/>
          <w:sz w:val="24"/>
          <w:szCs w:val="24"/>
          <w:lang w:val="hy-AM"/>
        </w:rPr>
        <w:t xml:space="preserve"> 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 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դասը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նշանակվի</w:t>
      </w:r>
      <w:r w:rsidRPr="00FE398B">
        <w:rPr>
          <w:rFonts w:ascii="GHEA Grapalat" w:eastAsia="Times New Roman" w:hAnsi="GHEA Grapalat" w:cs="Times New Roman"/>
          <w:sz w:val="24"/>
          <w:szCs w:val="24"/>
          <w:lang w:val="hy-AM"/>
        </w:rPr>
        <w:t xml:space="preserve"> պաշտպանվող օբյեկտների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համաձայն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29. </w:t>
      </w:r>
      <w:r w:rsidRPr="00FE398B">
        <w:rPr>
          <w:rFonts w:ascii="GHEA Grapalat" w:eastAsia="Times New Roman" w:hAnsi="GHEA Grapalat" w:cs="Sylfaen"/>
          <w:sz w:val="24"/>
          <w:szCs w:val="24"/>
          <w:lang w:val="hy-AM"/>
        </w:rPr>
        <w:t>Եթե</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պաշտպանվող</w:t>
      </w:r>
      <w:r w:rsidRPr="00FE398B">
        <w:rPr>
          <w:rFonts w:ascii="GHEA Grapalat" w:eastAsia="Times New Roman" w:hAnsi="GHEA Grapalat" w:cs="Sylfaen"/>
          <w:sz w:val="24"/>
          <w:szCs w:val="24"/>
          <w:lang w:val="hy-AM" w:eastAsia="ru-RU"/>
        </w:rPr>
        <w:t xml:space="preserve"> </w:t>
      </w:r>
      <w:r w:rsidRPr="00FE398B">
        <w:rPr>
          <w:rFonts w:ascii="GHEA Grapalat" w:eastAsia="Times New Roman" w:hAnsi="GHEA Grapalat" w:cs="Sylfaen"/>
          <w:sz w:val="24"/>
          <w:szCs w:val="24"/>
          <w:lang w:val="hy-AM"/>
        </w:rPr>
        <w:t>տարածքում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տեղակայված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տարբեր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դասերի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w:t>
      </w:r>
      <w:r w:rsidRPr="00FE398B">
        <w:rPr>
          <w:rFonts w:ascii="GHEA Grapalat" w:eastAsia="Times New Roman" w:hAnsi="GHEA Grapalat" w:cs="Times New Roman"/>
          <w:sz w:val="24"/>
          <w:szCs w:val="24"/>
          <w:lang w:val="hy-AM"/>
        </w:rPr>
        <w:t xml:space="preserve">, ապա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կանոն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lastRenderedPageBreak/>
        <w:t>համապատասխանեցվում 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մեծ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Ընդ որում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պատասխանատվության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բարձր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մակարդակ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ունեցող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առանձին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կարող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ունենալ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պաշտպանություն</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30. Նման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օբյեկտների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դրանց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տեղային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դասերը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համապատասխանեն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միմյանց</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31. Եթե</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տեխնիկատնտեսական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հիմնավորմամբ</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տեղային պաշտպանությունը համարվում 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աննպատակահարմար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ապա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դասը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որոշվում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ըստ օբյեկտների </w:t>
      </w:r>
      <w:r w:rsidRPr="00FE398B">
        <w:rPr>
          <w:rFonts w:ascii="GHEA Grapalat" w:eastAsia="Times New Roman" w:hAnsi="GHEA Grapalat" w:cs="Sylfaen"/>
          <w:sz w:val="24"/>
          <w:szCs w:val="24"/>
          <w:lang w:val="hy-AM"/>
        </w:rPr>
        <w:t>ամենաբարձր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դասի</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32.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հաշվարկներում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օգտագործվող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բեռնվածքներն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հուսալիության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գործակիցները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բեռնվածքների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համադրությունները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ընդունվեն ըստ</w:t>
      </w:r>
      <w:r w:rsidRPr="00FE398B">
        <w:rPr>
          <w:rFonts w:ascii="GHEA Grapalat" w:eastAsia="Times New Roman" w:hAnsi="GHEA Grapalat" w:cs="Times New Roman"/>
          <w:sz w:val="24"/>
          <w:szCs w:val="24"/>
          <w:lang w:val="hy-AM"/>
        </w:rPr>
        <w:t xml:space="preserve"> </w:t>
      </w:r>
      <w:r w:rsidRPr="00FE398B">
        <w:rPr>
          <w:rFonts w:ascii="GHEA Grapalat" w:eastAsia="Calibri" w:hAnsi="GHEA Grapalat" w:cs="Courier New"/>
          <w:sz w:val="24"/>
          <w:szCs w:val="24"/>
          <w:lang w:val="hy-AM"/>
        </w:rPr>
        <w:t xml:space="preserve">ՍՆԻՊ 2.01.07 - 85* շինարարական նորմերի՝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սույն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նորմերի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համապատասխան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դրույթների</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Sylfaen"/>
          <w:sz w:val="24"/>
          <w:szCs w:val="24"/>
          <w:lang w:val="hy-AM"/>
        </w:rPr>
        <w:t>պահանջները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Sylfaen"/>
          <w:iCs/>
          <w:sz w:val="24"/>
          <w:szCs w:val="24"/>
          <w:lang w:val="hy-AM"/>
        </w:rPr>
        <w:t>33. Ջրդիմհար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տեսակի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նաև</w:t>
      </w:r>
      <w:r w:rsidRPr="00FE398B">
        <w:rPr>
          <w:rFonts w:ascii="GHEA Grapalat" w:eastAsia="Times New Roman" w:hAnsi="GHEA Grapalat" w:cs="Times New Roman"/>
          <w:sz w:val="24"/>
          <w:szCs w:val="24"/>
          <w:lang w:val="hy-AM"/>
        </w:rPr>
        <w:t xml:space="preserve"> </w:t>
      </w:r>
      <w:r w:rsidRPr="00FE398B">
        <w:rPr>
          <w:rFonts w:ascii="GHEA Grapalat" w:eastAsia="Calibri" w:hAnsi="GHEA Grapalat" w:cs="Courier New"/>
          <w:sz w:val="24"/>
          <w:szCs w:val="24"/>
          <w:lang w:val="hy-AM"/>
        </w:rPr>
        <w:t>ՀՀՇՆ 33-01-2014 շինարարական նորմերի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պահանջները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34.</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տեխնիկական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արդյունավետությունն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ու</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հուսալիությունը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հաստատվեն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հաշվարկներով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իսկ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հիմնավորման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դեպքերում՝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մոդելավորմամբ</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բնապայմանական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ֆիզիկական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մաթեմատիկական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այլն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նախագծված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միջոցառումների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ազդեցությունը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35. Ինժեներական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արդյունավետությունը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երկրաբանական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ռիսկի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կորուստները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սոցիալական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կորուստները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36.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տարբերակի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տնտեսական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արդյունավետությունը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որոշվում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գործընթացներից`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տարածքի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կառույցի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կանխված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չափով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հանած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միջոցառումների </w:t>
      </w:r>
      <w:r w:rsidRPr="00FE398B">
        <w:rPr>
          <w:rFonts w:ascii="GHEA Grapalat" w:eastAsia="Times New Roman" w:hAnsi="GHEA Grapalat" w:cs="Sylfaen"/>
          <w:sz w:val="24"/>
          <w:szCs w:val="24"/>
          <w:lang w:val="hy-AM"/>
        </w:rPr>
        <w:t>իրականացման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ծախսերը</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37. «</w:t>
      </w:r>
      <w:r w:rsidRPr="00FE398B">
        <w:rPr>
          <w:rFonts w:ascii="GHEA Grapalat" w:eastAsia="Times New Roman" w:hAnsi="GHEA Grapalat" w:cs="Sylfaen"/>
          <w:sz w:val="24"/>
          <w:szCs w:val="24"/>
          <w:lang w:val="hy-AM"/>
        </w:rPr>
        <w:t>Կանխված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w:t>
      </w:r>
      <w:r w:rsidRPr="00FE398B">
        <w:rPr>
          <w:rFonts w:ascii="GHEA Grapalat" w:eastAsia="Times New Roman" w:hAnsi="GHEA Grapalat" w:cs="Times New Roman"/>
          <w:sz w:val="24"/>
          <w:szCs w:val="24"/>
          <w:lang w:val="hy-AM"/>
        </w:rPr>
        <w:t xml:space="preserve">» ասելով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հասկանալ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մերժման դեպքում հնարավոր վնասի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պաշտպանության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իրականացումից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հետո</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հնարավոր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միջև տարբերությունը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գնահատումը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պետք</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լինի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համապարփակ`</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հաշվի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առնելով</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բոլոր</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տեսակները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ինչպես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արտադրության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ոլորտում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այնպես</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էլ`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ոչ</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արտադրական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ոլորտում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ներառյալ</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ջրին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հողին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բուսական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կենդանական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աշխարհին հասցված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այլն</w:t>
      </w:r>
      <w:r w:rsidRPr="00FE398B">
        <w:rPr>
          <w:rFonts w:ascii="GHEA Grapalat" w:eastAsia="Times New Roman" w:hAnsi="GHEA Grapalat" w:cs="Times New Roman"/>
          <w:sz w:val="24"/>
          <w:szCs w:val="24"/>
          <w:lang w:val="hy-AM"/>
        </w:rPr>
        <w:t>):</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38. Կանխված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վնասի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գնահատման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հիմնական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դրույթները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ներկայացված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16-րդ բաժնում:</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39. Հայաստանի Հանրապետության </w:t>
      </w:r>
      <w:r w:rsidRPr="00FE398B">
        <w:rPr>
          <w:rFonts w:ascii="GHEA Grapalat" w:eastAsia="Times New Roman" w:hAnsi="GHEA Grapalat" w:cs="Sylfaen"/>
          <w:sz w:val="24"/>
          <w:szCs w:val="24"/>
          <w:lang w:val="hy-AM"/>
        </w:rPr>
        <w:t>տարածքում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գրանցված առավել հավանական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վտանգավոր</w:t>
      </w:r>
      <w:r w:rsidRPr="00FE398B">
        <w:rPr>
          <w:rFonts w:ascii="GHEA Grapalat" w:eastAsia="Times New Roman" w:hAnsi="GHEA Grapalat" w:cs="Times New Roman"/>
          <w:sz w:val="24"/>
          <w:szCs w:val="24"/>
          <w:lang w:val="hy-AM"/>
        </w:rPr>
        <w:t xml:space="preserve"> երկրաբանական </w:t>
      </w:r>
      <w:r w:rsidRPr="00FE398B">
        <w:rPr>
          <w:rFonts w:ascii="GHEA Grapalat" w:eastAsia="Times New Roman" w:hAnsi="GHEA Grapalat" w:cs="Sylfaen"/>
          <w:sz w:val="24"/>
          <w:szCs w:val="24"/>
          <w:lang w:val="hy-AM"/>
        </w:rPr>
        <w:t>գործընթացների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դրսևորումները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ներկայացված</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17-րդ բաժնում:</w:t>
      </w: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p>
    <w:p w:rsidR="005B7C27" w:rsidRPr="00FE398B" w:rsidRDefault="005B7C27" w:rsidP="005B7C27">
      <w:pPr>
        <w:widowControl w:val="0"/>
        <w:spacing w:after="0" w:line="240" w:lineRule="auto"/>
        <w:ind w:left="900" w:hanging="338"/>
        <w:contextualSpacing/>
        <w:rPr>
          <w:rFonts w:ascii="GHEA Grapalat" w:eastAsia="Times New Roman" w:hAnsi="GHEA Grapalat" w:cs="Sylfaen"/>
          <w:b/>
          <w:sz w:val="24"/>
          <w:szCs w:val="24"/>
          <w:lang w:val="hy-AM"/>
        </w:rPr>
      </w:pPr>
      <w:r w:rsidRPr="00FE398B">
        <w:rPr>
          <w:rFonts w:ascii="GHEA Grapalat" w:eastAsia="Times New Roman" w:hAnsi="GHEA Grapalat" w:cs="Sylfaen"/>
          <w:b/>
          <w:sz w:val="24"/>
          <w:szCs w:val="24"/>
          <w:lang w:val="hy-AM"/>
        </w:rPr>
        <w:t>5. ՀԱԿԱՍՈՂԱՆՔԱՅԻՆ ԵՎ ՀԱԿԱՓԼՈՒԶՈՒՄԱՅԻՆ ԿԱՌՈՒՅՑՆԵՐ ԵՎ ՄԻՋՈՑԱՌՈՒՄՆԵՐ</w:t>
      </w:r>
    </w:p>
    <w:p w:rsidR="005B7C27" w:rsidRPr="00FE398B" w:rsidRDefault="005B7C27" w:rsidP="005B7C27">
      <w:pPr>
        <w:widowControl w:val="0"/>
        <w:spacing w:after="0" w:line="240" w:lineRule="auto"/>
        <w:ind w:firstLine="562"/>
        <w:contextualSpacing/>
        <w:rPr>
          <w:rFonts w:ascii="GHEA Grapalat" w:eastAsia="Times New Roman" w:hAnsi="GHEA Grapalat" w:cs="Times New Roman"/>
          <w:b/>
          <w:sz w:val="24"/>
          <w:szCs w:val="24"/>
          <w:lang w:val="hy-AM"/>
        </w:rPr>
      </w:pPr>
    </w:p>
    <w:p w:rsidR="005B7C27" w:rsidRPr="00FE398B" w:rsidRDefault="005B7C27" w:rsidP="005B7C27">
      <w:pPr>
        <w:widowControl w:val="0"/>
        <w:spacing w:after="0" w:line="240" w:lineRule="auto"/>
        <w:ind w:firstLine="562"/>
        <w:contextualSpacing/>
        <w:rPr>
          <w:rFonts w:ascii="GHEA Grapalat" w:eastAsia="Times New Roman" w:hAnsi="GHEA Grapalat" w:cs="Courier New"/>
          <w:color w:val="FF0000"/>
          <w:sz w:val="24"/>
          <w:szCs w:val="24"/>
          <w:lang w:val="hy-AM"/>
        </w:rPr>
      </w:pPr>
      <w:r w:rsidRPr="00FE398B">
        <w:rPr>
          <w:rFonts w:ascii="GHEA Grapalat" w:eastAsia="Times New Roman" w:hAnsi="GHEA Grapalat" w:cs="Times New Roman"/>
          <w:b/>
          <w:sz w:val="24"/>
          <w:szCs w:val="24"/>
          <w:lang w:val="hy-AM"/>
        </w:rPr>
        <w:t>5</w:t>
      </w:r>
      <w:r w:rsidRPr="00FE398B">
        <w:rPr>
          <w:rFonts w:ascii="Cambria Math" w:eastAsia="Times New Roman" w:hAnsi="Cambria Math" w:cs="Cambria Math"/>
          <w:b/>
          <w:sz w:val="24"/>
          <w:szCs w:val="24"/>
          <w:lang w:val="hy-AM"/>
        </w:rPr>
        <w:t>․</w:t>
      </w:r>
      <w:r w:rsidRPr="00FE398B">
        <w:rPr>
          <w:rFonts w:ascii="GHEA Grapalat" w:eastAsia="Times New Roman" w:hAnsi="GHEA Grapalat" w:cs="Times New Roman"/>
          <w:b/>
          <w:sz w:val="24"/>
          <w:szCs w:val="24"/>
          <w:lang w:val="hy-AM"/>
        </w:rPr>
        <w:t xml:space="preserve">1 </w:t>
      </w:r>
      <w:r w:rsidRPr="00FE398B">
        <w:rPr>
          <w:rFonts w:ascii="GHEA Grapalat" w:eastAsia="Times New Roman" w:hAnsi="GHEA Grapalat" w:cs="Sylfaen"/>
          <w:b/>
          <w:sz w:val="24"/>
          <w:szCs w:val="24"/>
          <w:lang w:val="hy-AM"/>
        </w:rPr>
        <w:t>ԸՆԴՀԱՆՈՒՐ</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Sylfaen"/>
          <w:b/>
          <w:sz w:val="24"/>
          <w:szCs w:val="24"/>
          <w:lang w:val="hy-AM"/>
        </w:rPr>
        <w:t>ՑՈՒՑՈՒՄՆԵՐ</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40.</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 xml:space="preserve">Սողանքավտանգ և փլուզումավտանգ տարածքներ են համարվում այն տարածքները, որոնց վրա օբյեկտի կառուցման, շահագործման և վերացման </w:t>
      </w:r>
      <w:r w:rsidRPr="00FE398B">
        <w:rPr>
          <w:rFonts w:ascii="GHEA Grapalat" w:eastAsia="Times New Roman" w:hAnsi="GHEA Grapalat" w:cs="Times New Roman"/>
          <w:sz w:val="24"/>
          <w:szCs w:val="24"/>
          <w:lang w:val="hy-AM"/>
        </w:rPr>
        <w:lastRenderedPageBreak/>
        <w:t xml:space="preserve">ժամանակահատվածում հնարավոր է սողանքային տեղաշարժերի և փլուզումների առաջացում կամ ակտիվացում: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41. Սողանքավտանգ տարածքների սահմաններում առանձնացնում են սողանքային գոտիներ, որտեղ առկա են կամ նախկինում առաջացել են ակտիվ սողանքներ:</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42. Սողանքավտանգ տարածքների սահմանները որոշվում են ըստ համապարփակ ինժեներական հետազոտությունների տվյալների՝ օգտագործելով լանջերի կայունության հաշվարկները և համեմատական ճարտարագիտական և երկրաբանական վերլուծության նյութերը՝ կապված ռելիեֆի առանձնահատկությունների, երկրաբանական կառուցվածքի, հիդրոերկրաբանական և սեյսմիկ պայմանների, բուսական ծածկույթի բնույթի և կլիմայի հետ: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43. Սողանքային և փլուզումային գործընթացներից ինժեներական պաշտպանություն նախագծելիս պետք է հաշվի առնել այդ գործընթացների կանխարգելմանն ու կայունացմանն ուղղված հետևյալ կառույցների և միջոցառումների կիրառման նպատակահարմարությունը</w:t>
      </w:r>
      <w:r w:rsidRPr="00FE398B">
        <w:rPr>
          <w:rFonts w:ascii="GHEA Grapalat" w:eastAsia="Times New Roman" w:hAnsi="GHEA Grapalat" w:cs="Cambria Math"/>
          <w:sz w:val="24"/>
          <w:szCs w:val="24"/>
          <w:lang w:val="hy-AM"/>
        </w:rPr>
        <w:t>՝</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sz w:val="24"/>
          <w:szCs w:val="24"/>
          <w:lang w:val="hy-AM"/>
        </w:rPr>
        <w:t>լանջի ռելիեֆի փոփոխությունը՝  կայունությունը բարձրացնելու նպատակով,</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sz w:val="24"/>
          <w:szCs w:val="24"/>
          <w:lang w:val="hy-AM"/>
        </w:rPr>
        <w:t>ափամերձ լանջերի դեպքում՝ ենթաողողումից պաշտպանող ափապաշտպան կառույցների սարքավորումը,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3)</w:t>
      </w:r>
      <w:r w:rsidRPr="00FE398B">
        <w:rPr>
          <w:rFonts w:ascii="GHEA Grapalat" w:eastAsia="Times New Roman" w:hAnsi="GHEA Grapalat" w:cs="Times New Roman"/>
          <w:sz w:val="24"/>
          <w:szCs w:val="24"/>
          <w:lang w:val="hy-AM"/>
        </w:rPr>
        <w:t xml:space="preserve"> մակերևութային ջրերի հոսքի կարգավորումը տարածքի ուղղահայաց հատակագծման և մակերևութային ջրահեռացման համակարգի միջոցով,</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Times New Roman"/>
          <w:sz w:val="24"/>
          <w:szCs w:val="24"/>
          <w:lang w:val="hy-AM"/>
        </w:rPr>
        <w:t>գրունտի մեջ ջրի ներթափանցման և էրոզիայի գործընթացների կանխարգելումը,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Times New Roman"/>
          <w:sz w:val="24"/>
          <w:szCs w:val="24"/>
          <w:lang w:val="hy-AM"/>
        </w:rPr>
        <w:t>ստորերկրյա ջրերի մակարդակի արհեստական իջեցումը,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6)</w:t>
      </w:r>
      <w:r w:rsidRPr="00FE398B">
        <w:rPr>
          <w:rFonts w:ascii="GHEA Grapalat" w:eastAsia="Times New Roman" w:hAnsi="GHEA Grapalat" w:cs="Times New Roman"/>
          <w:sz w:val="24"/>
          <w:szCs w:val="24"/>
          <w:lang w:val="hy-AM"/>
        </w:rPr>
        <w:t xml:space="preserve"> անտառահողաբարելավումը,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7) </w:t>
      </w:r>
      <w:r w:rsidRPr="00FE398B">
        <w:rPr>
          <w:rFonts w:ascii="GHEA Grapalat" w:eastAsia="Times New Roman" w:hAnsi="GHEA Grapalat" w:cs="Times New Roman"/>
          <w:sz w:val="24"/>
          <w:szCs w:val="24"/>
          <w:lang w:val="hy-AM"/>
        </w:rPr>
        <w:t>գրունտի ամրապնդումը (ներառյալ՝ ամրանավորումը),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8) </w:t>
      </w:r>
      <w:r w:rsidRPr="00FE398B">
        <w:rPr>
          <w:rFonts w:ascii="GHEA Grapalat" w:eastAsia="Times New Roman" w:hAnsi="GHEA Grapalat" w:cs="Times New Roman"/>
          <w:sz w:val="24"/>
          <w:szCs w:val="24"/>
          <w:lang w:val="hy-AM"/>
        </w:rPr>
        <w:t>պահող կառույցների և կառուցվածքների իրականացումը,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9) </w:t>
      </w:r>
      <w:r w:rsidRPr="00FE398B">
        <w:rPr>
          <w:rFonts w:ascii="GHEA Grapalat" w:eastAsia="Times New Roman" w:hAnsi="GHEA Grapalat" w:cs="Times New Roman"/>
          <w:sz w:val="24"/>
          <w:szCs w:val="24"/>
          <w:lang w:val="hy-AM"/>
        </w:rPr>
        <w:t xml:space="preserve">այլ միջոցառումները (ջերմային պրոցեսների կարգավորում ջերմապաշտպան սարքերի և ծածկույթների միջոցով, պաշտպանություն սառեցման և հալեցման գործընթացների վնասակար ազդեցությունից, անվտանգության գոտիների ստեղծում և այլն):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44. Եթե 43-րդ կետում նշված ակտիվ պաշտպանության միջոցառումների և կառույցների օգտագործումը լիովին չի բացառում սողանքների և փլուզումների առաջացման հնարավորությունը, ինչպես նաև ակտիվ պաշտպանության տեխնիկական անհնարինության կամ աննպատակահարմարության դեպքում, պետք է նախատեսվեն պասիվ պաշտպանության միջոցներ (պաշտպանվող կառույցների հարմարեցում՝ սողանքի շրջահոսքի ապահովմամբ, որսացող կառույցներ և սարքեր, հակափլուզումային ստորասրահներ և այլն):</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45. Ջրավազանների և ջրհոսքերի ափերին հակասողանքային և հակափլուզումային կառույցներ և միջոցառումներ նախագծելիս անհրաժեշտ է պահպանել նաև 9-րդ գլխի պահանջները: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46. Պաշտպանիչ միջոցառումներ, կառույցներ և դրանց համալիրներ ընտրելիս պետք է հաշվի առնել լանջի (շեպի) հնարավոր դեֆորմացումների տեսակները, պաշտպանվող օբյեկտների պատասխանատվության մակարդակը, դրանց նախագծային և շահագործական առանձնահատկությունները: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 xml:space="preserve">47. Հակասողանքային և հակափլուզումային կառույցների և միջոցառումների տեսակները պետք է ընտրվեն լանջերի (շեպերի) ընդհանուր և տեղական կայունության </w:t>
      </w:r>
      <w:r w:rsidRPr="00FE398B">
        <w:rPr>
          <w:rFonts w:ascii="GHEA Grapalat" w:eastAsia="Times New Roman" w:hAnsi="GHEA Grapalat" w:cs="Times New Roman"/>
          <w:sz w:val="24"/>
          <w:szCs w:val="24"/>
          <w:lang w:val="hy-AM"/>
        </w:rPr>
        <w:lastRenderedPageBreak/>
        <w:t xml:space="preserve">հաշվարկների հիման վրա, այսինքն՝ լանջի (շեպի) կայունության՝ որպես ամբողջության և դրա առանձին ձևաբանական տարրերի հաշվարկների և մոնիտորինգի տվյալների հիման վրա: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
          <w:sz w:val="24"/>
          <w:szCs w:val="24"/>
          <w:lang w:val="hy-AM"/>
        </w:rPr>
      </w:pPr>
      <w:r w:rsidRPr="00FE398B">
        <w:rPr>
          <w:rFonts w:ascii="GHEA Grapalat" w:eastAsia="Times New Roman" w:hAnsi="GHEA Grapalat" w:cs="Sylfaen"/>
          <w:b/>
          <w:sz w:val="24"/>
          <w:szCs w:val="24"/>
          <w:lang w:val="hy-AM"/>
        </w:rPr>
        <w:t>5</w:t>
      </w:r>
      <w:r w:rsidRPr="00FE398B">
        <w:rPr>
          <w:rFonts w:ascii="Cambria Math" w:eastAsia="Times New Roman" w:hAnsi="Cambria Math" w:cs="Cambria Math"/>
          <w:b/>
          <w:sz w:val="24"/>
          <w:szCs w:val="24"/>
          <w:lang w:val="hy-AM"/>
        </w:rPr>
        <w:t>․</w:t>
      </w:r>
      <w:r w:rsidRPr="00FE398B">
        <w:rPr>
          <w:rFonts w:ascii="GHEA Grapalat" w:eastAsia="Times New Roman" w:hAnsi="GHEA Grapalat" w:cs="Sylfaen"/>
          <w:b/>
          <w:sz w:val="24"/>
          <w:szCs w:val="24"/>
          <w:lang w:val="hy-AM"/>
        </w:rPr>
        <w:t>2</w:t>
      </w:r>
      <w:r w:rsidRPr="00FE398B">
        <w:rPr>
          <w:rFonts w:ascii="GHEA Grapalat" w:eastAsia="Times New Roman" w:hAnsi="GHEA Grapalat" w:cs="Sylfaen"/>
          <w:sz w:val="24"/>
          <w:szCs w:val="24"/>
          <w:lang w:val="hy-AM"/>
        </w:rPr>
        <w:t xml:space="preserve"> </w:t>
      </w:r>
      <w:r w:rsidRPr="00FE398B">
        <w:rPr>
          <w:rFonts w:ascii="GHEA Grapalat" w:eastAsia="Times New Roman" w:hAnsi="GHEA Grapalat" w:cs="Sylfaen"/>
          <w:b/>
          <w:sz w:val="24"/>
          <w:szCs w:val="24"/>
          <w:lang w:val="hy-AM"/>
        </w:rPr>
        <w:t>ՀԱՇՎԱՐԿԱՅԻՆ ՀԻՄՆԱԿԱՆ ԴՐՈՒՅԹՆԵՐԸ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 xml:space="preserve">48. </w:t>
      </w:r>
      <w:r w:rsidRPr="00FE398B">
        <w:rPr>
          <w:rFonts w:ascii="GHEA Grapalat" w:eastAsia="Times New Roman" w:hAnsi="GHEA Grapalat" w:cs="Times New Roman"/>
          <w:sz w:val="24"/>
          <w:szCs w:val="24"/>
          <w:lang w:val="hy-AM"/>
        </w:rPr>
        <w:t>Հակասողանքային և հակափլուզումային կառույցները և դրանց կոնստրուկցիաները նախագծվում են սահմանային վիճակների մեթոդով: Ընդ որում հաշվարկները կատարվում են ըստ սահմանային վիճակների երկու խմբի, որոնք ներառում են</w:t>
      </w:r>
      <w:r w:rsidRPr="00FE398B">
        <w:rPr>
          <w:rFonts w:ascii="GHEA Grapalat" w:eastAsia="Times New Roman" w:hAnsi="GHEA Grapalat" w:cs="Cambria Math"/>
          <w:sz w:val="24"/>
          <w:szCs w:val="24"/>
          <w:lang w:val="hy-AM"/>
        </w:rPr>
        <w:t>՝</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b/>
          <w:sz w:val="24"/>
          <w:szCs w:val="24"/>
          <w:lang w:val="hy-AM"/>
        </w:rPr>
        <w:t>առաջին</w:t>
      </w:r>
      <w:r w:rsidRPr="00FE398B">
        <w:rPr>
          <w:rFonts w:ascii="GHEA Grapalat" w:eastAsia="Times New Roman" w:hAnsi="GHEA Grapalat" w:cs="Times New Roman"/>
          <w:sz w:val="24"/>
          <w:szCs w:val="24"/>
          <w:lang w:val="hy-AM"/>
        </w:rPr>
        <w:t xml:space="preserve"> (հետագա շահագործման համար կառուցվածքի լիակատար անպիտանություն)՝</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ա) </w:t>
      </w:r>
      <w:r w:rsidRPr="00FE398B">
        <w:rPr>
          <w:rFonts w:ascii="GHEA Grapalat" w:eastAsia="Times New Roman" w:hAnsi="GHEA Grapalat" w:cs="Times New Roman"/>
          <w:sz w:val="24"/>
          <w:szCs w:val="24"/>
          <w:lang w:val="hy-AM"/>
        </w:rPr>
        <w:t>կառույց-գրունտային զանգված (լանջ, շեպ) համակարգի ընդհանուր ամրության և կայունության հաշվարկները,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բ) </w:t>
      </w:r>
      <w:r w:rsidRPr="00FE398B">
        <w:rPr>
          <w:rFonts w:ascii="GHEA Grapalat" w:eastAsia="Times New Roman" w:hAnsi="GHEA Grapalat" w:cs="Times New Roman"/>
          <w:sz w:val="24"/>
          <w:szCs w:val="24"/>
          <w:lang w:val="hy-AM"/>
        </w:rPr>
        <w:t>կառուցվածքի առանձին տարրերի ամրության և կայունության հաշվարկները, որոնց ոչնչացումը հանգեցնում է կառույցի շահագործման դադարեցմանը,</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գ) </w:t>
      </w:r>
      <w:r w:rsidRPr="00FE398B">
        <w:rPr>
          <w:rFonts w:ascii="GHEA Grapalat" w:eastAsia="Times New Roman" w:hAnsi="GHEA Grapalat" w:cs="Times New Roman"/>
          <w:sz w:val="24"/>
          <w:szCs w:val="24"/>
          <w:lang w:val="hy-AM"/>
        </w:rPr>
        <w:t>այն կառույցների և կոնստրուկցիաների տեղաշարժերի հաշվարկներ, որոնցից կախված է ամբողջական կառույցի ամրությունը կամ կայունությունը, ինչպես նաև պաշտպանվող տարածքում գտնվող օբյեկտների ամրությունը կամ կայունությունը և այլն,</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b/>
          <w:sz w:val="24"/>
          <w:szCs w:val="24"/>
          <w:lang w:val="hy-AM"/>
        </w:rPr>
        <w:t>երկրորդ</w:t>
      </w:r>
      <w:r w:rsidRPr="00FE398B">
        <w:rPr>
          <w:rFonts w:ascii="GHEA Grapalat" w:eastAsia="Times New Roman" w:hAnsi="GHEA Grapalat" w:cs="Times New Roman"/>
          <w:sz w:val="24"/>
          <w:szCs w:val="24"/>
          <w:lang w:val="hy-AM"/>
        </w:rPr>
        <w:t xml:space="preserve"> (նորմալ շահագործման համար ոչ պիտանի)՝</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ա)</w:t>
      </w:r>
      <w:r w:rsidRPr="00FE398B">
        <w:rPr>
          <w:rFonts w:ascii="GHEA Grapalat" w:eastAsia="Times New Roman" w:hAnsi="GHEA Grapalat" w:cs="Times New Roman"/>
          <w:sz w:val="24"/>
          <w:szCs w:val="24"/>
          <w:lang w:val="hy-AM"/>
        </w:rPr>
        <w:t xml:space="preserve"> հիմնատակերի, լանջերի, շեպերի և կոնստրուկցիաների տարրերի տեղային ամրության հաշվարկը, որոնց ոչնչացումը չի բերում ամբողջական կառույցի ոչ պիտանի վիճակին,</w:t>
      </w:r>
    </w:p>
    <w:p w:rsidR="005B7C27" w:rsidRPr="00FE398B" w:rsidRDefault="005B7C27" w:rsidP="005B7C27">
      <w:pPr>
        <w:widowControl w:val="0"/>
        <w:tabs>
          <w:tab w:val="left" w:pos="1147"/>
        </w:tabs>
        <w:spacing w:after="0" w:line="240" w:lineRule="auto"/>
        <w:ind w:firstLine="561"/>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բ) </w:t>
      </w:r>
      <w:r w:rsidRPr="00FE398B">
        <w:rPr>
          <w:rFonts w:ascii="GHEA Grapalat" w:eastAsia="Times New Roman" w:hAnsi="GHEA Grapalat" w:cs="Times New Roman"/>
          <w:sz w:val="24"/>
          <w:szCs w:val="24"/>
          <w:lang w:val="hy-AM"/>
        </w:rPr>
        <w:t>կառույցների, հարակից տարածքների և դրանց վրա տեղակայված օբյեկտների տեղաշարժերի և դեֆորմացիաների սահմանափակման հաշվարկները,</w:t>
      </w:r>
    </w:p>
    <w:p w:rsidR="005B7C27" w:rsidRPr="00FE398B" w:rsidRDefault="005B7C27" w:rsidP="005B7C27">
      <w:pPr>
        <w:widowControl w:val="0"/>
        <w:tabs>
          <w:tab w:val="left" w:pos="1147"/>
        </w:tabs>
        <w:spacing w:after="0" w:line="240" w:lineRule="auto"/>
        <w:ind w:firstLine="56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գ) </w:t>
      </w:r>
      <w:r w:rsidRPr="00FE398B">
        <w:rPr>
          <w:rFonts w:ascii="GHEA Grapalat" w:eastAsia="Times New Roman" w:hAnsi="GHEA Grapalat" w:cs="Times New Roman"/>
          <w:sz w:val="24"/>
          <w:szCs w:val="24"/>
          <w:lang w:val="hy-AM"/>
        </w:rPr>
        <w:t xml:space="preserve">ճաքերի և շինարարական կարերի ձևավորման կամ բացման վերաբերյալ հաշվարկները: </w:t>
      </w:r>
    </w:p>
    <w:p w:rsidR="005B7C27" w:rsidRPr="00FE398B" w:rsidRDefault="005B7C27" w:rsidP="005B7C27">
      <w:pPr>
        <w:widowControl w:val="0"/>
        <w:tabs>
          <w:tab w:val="left" w:pos="1147"/>
        </w:tabs>
        <w:spacing w:after="0" w:line="240" w:lineRule="auto"/>
        <w:ind w:firstLine="403"/>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49. Հակասողանքային և հակափլուզումային կառույցների, նախագծվող շեպերի և լանջերի հաշվարկը կատարվում է ելնելով հետևյալ պայմանից՝</w:t>
      </w:r>
    </w:p>
    <w:p w:rsidR="005B7C27" w:rsidRPr="00FE398B" w:rsidRDefault="005B7C27" w:rsidP="005B7C27">
      <w:pPr>
        <w:widowControl w:val="0"/>
        <w:tabs>
          <w:tab w:val="left" w:pos="1147"/>
        </w:tabs>
        <w:spacing w:after="0" w:line="240" w:lineRule="auto"/>
        <w:ind w:left="562" w:firstLine="400"/>
        <w:contextualSpacing/>
        <w:jc w:val="center"/>
        <w:rPr>
          <w:rFonts w:ascii="GHEA Grapalat" w:eastAsia="Times New Roman" w:hAnsi="GHEA Grapalat" w:cs="Times New Roman"/>
          <w:sz w:val="24"/>
          <w:szCs w:val="24"/>
          <w:lang w:val="hy-AM"/>
        </w:rPr>
      </w:pPr>
    </w:p>
    <w:p w:rsidR="005B7C27" w:rsidRPr="00FE398B" w:rsidRDefault="005B7C27" w:rsidP="005B7C27">
      <w:pPr>
        <w:widowControl w:val="0"/>
        <w:tabs>
          <w:tab w:val="left" w:pos="1147"/>
        </w:tabs>
        <w:spacing w:after="0" w:line="240" w:lineRule="auto"/>
        <w:ind w:left="562" w:firstLine="400"/>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ψ</w:t>
      </w:r>
      <w:r w:rsidRPr="00FE398B">
        <w:rPr>
          <w:rFonts w:ascii="GHEA Grapalat" w:eastAsia="Times New Roman" w:hAnsi="GHEA Grapalat" w:cs="Times New Roman"/>
          <w:i/>
          <w:sz w:val="24"/>
          <w:szCs w:val="24"/>
          <w:lang w:val="hy-AM"/>
        </w:rPr>
        <w:t>F</w:t>
      </w:r>
      <w:r w:rsidRPr="00FE398B">
        <w:rPr>
          <w:rFonts w:ascii="GHEA Grapalat" w:eastAsia="Times New Roman" w:hAnsi="GHEA Grapalat" w:cs="Times New Roman"/>
          <w:sz w:val="24"/>
          <w:szCs w:val="24"/>
          <w:lang w:val="hy-AM"/>
        </w:rPr>
        <w:t xml:space="preserve"> ≤ γ</w:t>
      </w:r>
      <w:r w:rsidRPr="00FE398B">
        <w:rPr>
          <w:rFonts w:ascii="GHEA Grapalat" w:eastAsia="Times New Roman" w:hAnsi="GHEA Grapalat" w:cs="Times New Roman"/>
          <w:i/>
          <w:sz w:val="24"/>
          <w:szCs w:val="24"/>
          <w:vertAlign w:val="subscript"/>
          <w:lang w:val="hy-AM"/>
        </w:rPr>
        <w:t xml:space="preserve">d </w:t>
      </w:r>
      <w:r w:rsidRPr="00FE398B">
        <w:rPr>
          <w:rFonts w:ascii="GHEA Grapalat" w:eastAsia="Times New Roman" w:hAnsi="GHEA Grapalat" w:cs="Times New Roman"/>
          <w:sz w:val="24"/>
          <w:szCs w:val="24"/>
          <w:lang w:val="hy-AM"/>
        </w:rPr>
        <w:t>/γ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i/>
          <w:sz w:val="24"/>
          <w:szCs w:val="24"/>
          <w:lang w:val="hy-AM"/>
        </w:rPr>
        <w:t>R</w:t>
      </w:r>
      <w:r w:rsidRPr="00FE398B">
        <w:rPr>
          <w:rFonts w:ascii="GHEA Grapalat" w:eastAsia="Times New Roman" w:hAnsi="GHEA Grapalat" w:cs="Times New Roman"/>
          <w:sz w:val="24"/>
          <w:szCs w:val="24"/>
          <w:lang w:val="hy-AM"/>
        </w:rPr>
        <w:t xml:space="preserve">, որտեղ՝                                   (1)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p>
    <w:p w:rsidR="005B7C27" w:rsidRPr="00FE398B" w:rsidRDefault="005B7C27" w:rsidP="005B7C27">
      <w:pPr>
        <w:widowControl w:val="0"/>
        <w:tabs>
          <w:tab w:val="left" w:pos="1147"/>
        </w:tabs>
        <w:spacing w:after="0" w:line="240" w:lineRule="auto"/>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i/>
          <w:sz w:val="24"/>
          <w:szCs w:val="24"/>
          <w:lang w:val="hy-AM"/>
        </w:rPr>
        <w:t>F</w:t>
      </w:r>
      <w:r w:rsidRPr="00FE398B">
        <w:rPr>
          <w:rFonts w:ascii="GHEA Grapalat" w:eastAsia="Times New Roman" w:hAnsi="GHEA Grapalat" w:cs="Times New Roman"/>
          <w:sz w:val="24"/>
          <w:szCs w:val="24"/>
          <w:lang w:val="hy-AM"/>
        </w:rPr>
        <w:t xml:space="preserve"> -   կառուցվածքի կամ դրա տարրերի վրա ընդհանրացված ուժի (ուժ,   </w:t>
      </w:r>
    </w:p>
    <w:p w:rsidR="005B7C27" w:rsidRPr="00FE398B" w:rsidRDefault="005B7C27" w:rsidP="005B7C27">
      <w:pPr>
        <w:widowControl w:val="0"/>
        <w:tabs>
          <w:tab w:val="left" w:pos="1147"/>
        </w:tabs>
        <w:spacing w:after="0" w:line="240" w:lineRule="auto"/>
        <w:contextualSpacing/>
        <w:rPr>
          <w:rFonts w:ascii="GHEA Grapalat" w:eastAsia="Calibri" w:hAnsi="GHEA Grapalat" w:cs="Courier New"/>
          <w:sz w:val="24"/>
          <w:szCs w:val="24"/>
          <w:lang w:val="hy-AM"/>
        </w:rPr>
      </w:pPr>
      <w:r w:rsidRPr="00FE398B">
        <w:rPr>
          <w:rFonts w:ascii="GHEA Grapalat" w:eastAsia="Times New Roman" w:hAnsi="GHEA Grapalat" w:cs="Times New Roman"/>
          <w:sz w:val="24"/>
          <w:szCs w:val="24"/>
          <w:lang w:val="hy-AM"/>
        </w:rPr>
        <w:t xml:space="preserve">       մոմենտ, լարում)  ազդեցության հաշվարկված արժեքն է, որը որոշվում է </w:t>
      </w:r>
    </w:p>
    <w:p w:rsidR="005B7C27" w:rsidRPr="00FE398B" w:rsidRDefault="005B7C27" w:rsidP="005B7C27">
      <w:pPr>
        <w:widowControl w:val="0"/>
        <w:tabs>
          <w:tab w:val="left" w:pos="1147"/>
        </w:tabs>
        <w:spacing w:after="0" w:line="240" w:lineRule="auto"/>
        <w:contextualSpacing/>
        <w:rPr>
          <w:rFonts w:ascii="GHEA Grapalat" w:eastAsia="Times New Roman" w:hAnsi="GHEA Grapalat" w:cs="Times New Roman"/>
          <w:sz w:val="24"/>
          <w:szCs w:val="24"/>
          <w:lang w:val="hy-AM"/>
        </w:rPr>
      </w:pPr>
      <w:r w:rsidRPr="00FE398B">
        <w:rPr>
          <w:rFonts w:ascii="GHEA Grapalat" w:eastAsia="Calibri" w:hAnsi="GHEA Grapalat" w:cs="Courier New"/>
          <w:sz w:val="24"/>
          <w:szCs w:val="24"/>
          <w:lang w:val="hy-AM"/>
        </w:rPr>
        <w:t xml:space="preserve">       ՍՆԻՊ 2.01.07-85* շինարարական նորմերի </w:t>
      </w:r>
      <w:r w:rsidRPr="00FE398B">
        <w:rPr>
          <w:rFonts w:ascii="GHEA Grapalat" w:eastAsia="Times New Roman" w:hAnsi="GHEA Grapalat" w:cs="Times New Roman"/>
          <w:sz w:val="24"/>
          <w:szCs w:val="24"/>
          <w:lang w:val="hy-AM"/>
        </w:rPr>
        <w:t xml:space="preserve">դեֆորմացման (տեղաշարժի) կամ այլ           </w:t>
      </w:r>
    </w:p>
    <w:p w:rsidR="005B7C27" w:rsidRPr="00FE398B" w:rsidRDefault="005B7C27" w:rsidP="005B7C27">
      <w:pPr>
        <w:widowControl w:val="0"/>
        <w:tabs>
          <w:tab w:val="left" w:pos="1147"/>
        </w:tabs>
        <w:spacing w:after="0" w:line="240" w:lineRule="auto"/>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հարաչափերի համաձայն, որոնց միջոցով գնահատվում է սահմանային վիճակը,</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ψ -  աշխատանքի պայմանների գործակիցն է, որն ընդունում է հետևյալ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արժեքները</w:t>
      </w:r>
      <w:r w:rsidRPr="00FE398B">
        <w:rPr>
          <w:rFonts w:ascii="GHEA Grapalat" w:eastAsia="Times New Roman" w:hAnsi="GHEA Grapalat" w:cs="Cambria Math"/>
          <w:sz w:val="24"/>
          <w:szCs w:val="24"/>
          <w:lang w:val="hy-AM"/>
        </w:rPr>
        <w:t>՝</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ըստ առաջին խմբի</w:t>
      </w:r>
      <w:r w:rsidRPr="00FE398B">
        <w:rPr>
          <w:rFonts w:ascii="GHEA Grapalat" w:eastAsia="Times New Roman" w:hAnsi="GHEA Grapalat" w:cs="Times New Roman"/>
          <w:sz w:val="24"/>
          <w:szCs w:val="24"/>
          <w:lang w:val="hy-AM"/>
        </w:rPr>
        <w:t xml:space="preserve"> սահմանային վիճակները հաշվարկելիս՝ </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 շահագործման  ժամանակահատվածի հիմնական զուգակցման համար ψ = 1.0,</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  նույնը՝ շինարարության ժամանակահատվածի և վերանորոգման համար ψ </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 0.95,</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 բեռնվածությունների հատուկ զուգակցման համար, ներառյալ նախագծային </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երկրաշարժի (ՆԵ) մակարդակում սեյսմիկ բեռնվածությունը, տարեկան 0,01 </w:t>
      </w:r>
    </w:p>
    <w:p w:rsidR="005B7C27" w:rsidRPr="00FE398B" w:rsidRDefault="005B7C27" w:rsidP="005B7C27">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հավանականությամբ ψ = 0,95,</w:t>
      </w:r>
    </w:p>
    <w:p w:rsidR="005B7C27" w:rsidRPr="00FE398B" w:rsidRDefault="005B7C27" w:rsidP="005B7C27">
      <w:pPr>
        <w:widowControl w:val="0"/>
        <w:tabs>
          <w:tab w:val="left" w:pos="1147"/>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 տարեկան 0,001 հավանականությամբ այլ բեռնվածությունների և   </w:t>
      </w:r>
    </w:p>
    <w:p w:rsidR="005B7C27" w:rsidRPr="00FE398B" w:rsidRDefault="005B7C27" w:rsidP="005B7C27">
      <w:pPr>
        <w:widowControl w:val="0"/>
        <w:tabs>
          <w:tab w:val="left" w:pos="1147"/>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lastRenderedPageBreak/>
        <w:t xml:space="preserve">   հաշվարկված երկրաշարժի առավելագույն մակարդակի (ԱՀԵ) դեպքում ψ =    </w:t>
      </w:r>
    </w:p>
    <w:p w:rsidR="005B7C27" w:rsidRPr="00FE398B" w:rsidRDefault="005B7C27" w:rsidP="005B7C27">
      <w:pPr>
        <w:widowControl w:val="0"/>
        <w:tabs>
          <w:tab w:val="left" w:pos="1147"/>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0,90:</w:t>
      </w:r>
    </w:p>
    <w:p w:rsidR="005B7C27" w:rsidRPr="00FE398B" w:rsidRDefault="005B7C27" w:rsidP="005B7C27">
      <w:pPr>
        <w:widowControl w:val="0"/>
        <w:tabs>
          <w:tab w:val="left" w:pos="1147"/>
        </w:tabs>
        <w:spacing w:after="0" w:line="240" w:lineRule="auto"/>
        <w:ind w:firstLine="270"/>
        <w:contextualSpacing/>
        <w:jc w:val="both"/>
        <w:rPr>
          <w:rFonts w:ascii="GHEA Grapalat" w:eastAsia="Times New Roman" w:hAnsi="GHEA Grapalat" w:cs="Times New Roman"/>
          <w:b/>
          <w:sz w:val="24"/>
          <w:szCs w:val="24"/>
          <w:lang w:val="hy-AM"/>
        </w:rPr>
      </w:pPr>
      <w:r w:rsidRPr="00FE398B">
        <w:rPr>
          <w:rFonts w:ascii="GHEA Grapalat" w:eastAsia="Times New Roman" w:hAnsi="GHEA Grapalat" w:cs="Times New Roman"/>
          <w:sz w:val="24"/>
          <w:szCs w:val="24"/>
          <w:lang w:val="hy-AM"/>
        </w:rPr>
        <w:t xml:space="preserve">   Բեռնվածությունների հիմնական զուգակցման համար՝ </w:t>
      </w:r>
      <w:r w:rsidRPr="00FE398B">
        <w:rPr>
          <w:rFonts w:ascii="GHEA Grapalat" w:eastAsia="Times New Roman" w:hAnsi="GHEA Grapalat" w:cs="Times New Roman"/>
          <w:b/>
          <w:sz w:val="24"/>
          <w:szCs w:val="24"/>
          <w:lang w:val="hy-AM"/>
        </w:rPr>
        <w:t xml:space="preserve">ըստ երկրորդ   </w:t>
      </w:r>
    </w:p>
    <w:p w:rsidR="005B7C27" w:rsidRPr="00FE398B" w:rsidRDefault="005B7C27" w:rsidP="005B7C27">
      <w:pPr>
        <w:widowControl w:val="0"/>
        <w:tabs>
          <w:tab w:val="left" w:pos="1147"/>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b/>
          <w:sz w:val="24"/>
          <w:szCs w:val="24"/>
          <w:lang w:val="hy-AM"/>
        </w:rPr>
        <w:t xml:space="preserve">   խմբի</w:t>
      </w:r>
      <w:r w:rsidRPr="00FE398B">
        <w:rPr>
          <w:rFonts w:ascii="GHEA Grapalat" w:eastAsia="Times New Roman" w:hAnsi="GHEA Grapalat" w:cs="Times New Roman"/>
          <w:sz w:val="24"/>
          <w:szCs w:val="24"/>
          <w:lang w:val="hy-AM"/>
        </w:rPr>
        <w:t xml:space="preserve"> սահմանային վիճակների հաշվարկի ψ =1.0,</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i/>
          <w:sz w:val="24"/>
          <w:szCs w:val="24"/>
          <w:lang w:val="hy-AM"/>
        </w:rPr>
        <w:t xml:space="preserve">R  </w:t>
      </w:r>
      <w:r w:rsidRPr="00FE398B">
        <w:rPr>
          <w:rFonts w:ascii="GHEA Grapalat" w:eastAsia="Times New Roman" w:hAnsi="GHEA Grapalat" w:cs="Times New Roman"/>
          <w:sz w:val="24"/>
          <w:szCs w:val="24"/>
          <w:lang w:val="hy-AM"/>
        </w:rPr>
        <w:t xml:space="preserve">-  ընդհանրացված կրող ունակության, ամրության, դեֆորմացման   </w:t>
      </w:r>
    </w:p>
    <w:p w:rsidR="005B7C27" w:rsidRPr="00FE398B" w:rsidRDefault="005B7C27" w:rsidP="005B7C27">
      <w:pPr>
        <w:widowControl w:val="0"/>
        <w:tabs>
          <w:tab w:val="left" w:pos="630"/>
          <w:tab w:val="left" w:pos="990"/>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տեղաշարժի) կամ նախագծման համապատասխան նորմերով    </w:t>
      </w:r>
    </w:p>
    <w:p w:rsidR="005B7C27" w:rsidRPr="00FE398B" w:rsidRDefault="005B7C27" w:rsidP="005B7C27">
      <w:pPr>
        <w:widowControl w:val="0"/>
        <w:tabs>
          <w:tab w:val="left" w:pos="630"/>
          <w:tab w:val="left" w:pos="990"/>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Սահմանված այլ պարամետրի հաշվարկված արժեքն է՝ կախված </w:t>
      </w:r>
    </w:p>
    <w:p w:rsidR="005B7C27" w:rsidRPr="00FE398B" w:rsidRDefault="005B7C27" w:rsidP="005B7C27">
      <w:pPr>
        <w:widowControl w:val="0"/>
        <w:tabs>
          <w:tab w:val="left" w:pos="630"/>
          <w:tab w:val="left" w:pos="990"/>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օգտագործվող կառուցվածքի և նյութերի տեսակից՝ հաշվի առնելով նյութի γ</w:t>
      </w:r>
      <w:r w:rsidRPr="00FE398B">
        <w:rPr>
          <w:rFonts w:ascii="GHEA Grapalat" w:eastAsia="Times New Roman" w:hAnsi="GHEA Grapalat" w:cs="Times New Roman"/>
          <w:sz w:val="24"/>
          <w:szCs w:val="24"/>
          <w:vertAlign w:val="subscript"/>
          <w:lang w:val="hy-AM"/>
        </w:rPr>
        <w:t>m</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630"/>
          <w:tab w:val="left" w:pos="990"/>
        </w:tabs>
        <w:spacing w:after="0" w:line="240" w:lineRule="auto"/>
        <w:ind w:firstLine="27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և (կամ) գրունտի γ</w:t>
      </w:r>
      <w:r w:rsidRPr="00FE398B">
        <w:rPr>
          <w:rFonts w:ascii="GHEA Grapalat" w:eastAsia="Times New Roman" w:hAnsi="GHEA Grapalat" w:cs="Times New Roman"/>
          <w:sz w:val="24"/>
          <w:szCs w:val="24"/>
          <w:vertAlign w:val="subscript"/>
          <w:lang w:val="hy-AM"/>
        </w:rPr>
        <w:t>g</w:t>
      </w:r>
      <w:r w:rsidRPr="00FE398B">
        <w:rPr>
          <w:rFonts w:ascii="GHEA Grapalat" w:eastAsia="Times New Roman" w:hAnsi="GHEA Grapalat" w:cs="Times New Roman"/>
          <w:sz w:val="24"/>
          <w:szCs w:val="24"/>
          <w:lang w:val="hy-AM"/>
        </w:rPr>
        <w:t xml:space="preserve"> հուսալիության գործակիցները,</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b/>
          <w:sz w:val="24"/>
          <w:szCs w:val="24"/>
          <w:lang w:val="hy-AM"/>
        </w:rPr>
        <w:t>γ</w:t>
      </w:r>
      <w:r w:rsidRPr="00FE398B">
        <w:rPr>
          <w:rFonts w:ascii="GHEA Grapalat" w:eastAsia="Times New Roman" w:hAnsi="GHEA Grapalat" w:cs="Times New Roman"/>
          <w:b/>
          <w:sz w:val="24"/>
          <w:szCs w:val="24"/>
          <w:vertAlign w:val="subscript"/>
          <w:lang w:val="hy-AM"/>
        </w:rPr>
        <w:t>n</w:t>
      </w:r>
      <w:r w:rsidRPr="00FE398B">
        <w:rPr>
          <w:rFonts w:ascii="GHEA Grapalat" w:eastAsia="Times New Roman" w:hAnsi="GHEA Grapalat" w:cs="Times New Roman"/>
          <w:b/>
          <w:sz w:val="24"/>
          <w:szCs w:val="24"/>
          <w:lang w:val="hy-AM"/>
        </w:rPr>
        <w:t xml:space="preserve"> </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հուսալիության գործակիցն է</w:t>
      </w:r>
      <w:r w:rsidRPr="00FE398B">
        <w:rPr>
          <w:rFonts w:ascii="GHEA Grapalat" w:eastAsia="Times New Roman" w:hAnsi="GHEA Grapalat" w:cs="Times New Roman"/>
          <w:sz w:val="24"/>
          <w:szCs w:val="24"/>
          <w:lang w:val="hy-AM"/>
        </w:rPr>
        <w:t xml:space="preserve"> ըստ կառույցի պատասխանատվության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աստիճանի՝</w:t>
      </w:r>
    </w:p>
    <w:p w:rsidR="005B7C27" w:rsidRPr="00FE398B" w:rsidRDefault="005B7C27" w:rsidP="005B7C27">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Համաձայն ԳՕՍՏ Ռ 27751–ի, կախված պատասխանատվության  </w:t>
      </w:r>
    </w:p>
    <w:p w:rsidR="005B7C27" w:rsidRPr="00FE398B" w:rsidRDefault="005B7C27" w:rsidP="005B7C27">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մակարդակից, առաջին խմբի սահմանային վիճակների հաշվարկներով՝ </w:t>
      </w:r>
    </w:p>
    <w:p w:rsidR="005B7C27" w:rsidRPr="00FE398B" w:rsidRDefault="005B7C27" w:rsidP="005B7C27">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1</w:t>
      </w:r>
      <w:r w:rsidRPr="00FE398B">
        <w:rPr>
          <w:rFonts w:ascii="GHEA Grapalat" w:eastAsia="Times New Roman" w:hAnsi="GHEA Grapalat" w:cs="Times New Roman"/>
          <w:sz w:val="24"/>
          <w:szCs w:val="24"/>
          <w:vertAlign w:val="subscript"/>
          <w:lang w:val="hy-AM"/>
        </w:rPr>
        <w:t>ա</w:t>
      </w:r>
      <w:r w:rsidRPr="00FE398B">
        <w:rPr>
          <w:rFonts w:ascii="GHEA Grapalat" w:eastAsia="Times New Roman" w:hAnsi="GHEA Grapalat" w:cs="Times New Roman"/>
          <w:sz w:val="24"/>
          <w:szCs w:val="24"/>
          <w:lang w:val="hy-AM"/>
        </w:rPr>
        <w:t>-γ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=1.25,     1բ-γ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=1.20,     2-γ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=1.15,     3-γ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=1.10:</w:t>
      </w:r>
    </w:p>
    <w:p w:rsidR="005B7C27" w:rsidRPr="00FE398B" w:rsidRDefault="005B7C27" w:rsidP="005B7C27">
      <w:pPr>
        <w:widowControl w:val="0"/>
        <w:tabs>
          <w:tab w:val="left" w:pos="1147"/>
        </w:tabs>
        <w:spacing w:after="0" w:line="240" w:lineRule="auto"/>
        <w:ind w:firstLine="544"/>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44"/>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Երկրորդ խմբի սահմանային վիճակների հաշվարկներով 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 1.00:</w:t>
      </w:r>
    </w:p>
    <w:p w:rsidR="005B7C27" w:rsidRPr="00FE398B" w:rsidRDefault="005B7C27" w:rsidP="005B7C27">
      <w:pPr>
        <w:widowControl w:val="0"/>
        <w:tabs>
          <w:tab w:val="left" w:pos="1147"/>
        </w:tabs>
        <w:spacing w:after="0" w:line="240" w:lineRule="auto"/>
        <w:ind w:firstLine="544"/>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Բնական վիճակում պահպանվող լանջերի կայունությունը հաշվարկելիս 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-ն   </w:t>
      </w:r>
    </w:p>
    <w:p w:rsidR="005B7C27" w:rsidRPr="00FE398B" w:rsidRDefault="005B7C27" w:rsidP="005B7C27">
      <w:pPr>
        <w:widowControl w:val="0"/>
        <w:tabs>
          <w:tab w:val="left" w:pos="1147"/>
        </w:tabs>
        <w:spacing w:after="0" w:line="240" w:lineRule="auto"/>
        <w:ind w:firstLine="544"/>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ընդունվում է նույն կերպ, ինչ այն կառույցի կամ տարածքի համար, որը   </w:t>
      </w:r>
    </w:p>
    <w:p w:rsidR="005B7C27" w:rsidRPr="00FE398B" w:rsidRDefault="005B7C27" w:rsidP="005B7C27">
      <w:pPr>
        <w:widowControl w:val="0"/>
        <w:tabs>
          <w:tab w:val="left" w:pos="1147"/>
        </w:tabs>
        <w:spacing w:after="0" w:line="240" w:lineRule="auto"/>
        <w:ind w:firstLine="544"/>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լանջի քանդման դեպքում կարող է անցնել ոչ պիտանի վիճակի: </w:t>
      </w:r>
    </w:p>
    <w:p w:rsidR="005B7C27" w:rsidRPr="00FE398B" w:rsidRDefault="005B7C27" w:rsidP="005B7C27">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Բնական լանջերը հաշվարկելիս 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 1.0,</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b/>
          <w:sz w:val="24"/>
          <w:szCs w:val="24"/>
          <w:lang w:val="hy-AM"/>
        </w:rPr>
        <w:t>γ</w:t>
      </w:r>
      <w:r w:rsidRPr="00FE398B">
        <w:rPr>
          <w:rFonts w:ascii="GHEA Grapalat" w:eastAsia="Times New Roman" w:hAnsi="GHEA Grapalat" w:cs="Times New Roman"/>
          <w:b/>
          <w:i/>
          <w:sz w:val="24"/>
          <w:szCs w:val="24"/>
          <w:vertAlign w:val="subscript"/>
          <w:lang w:val="hy-AM"/>
        </w:rPr>
        <w:t>d</w:t>
      </w:r>
      <w:r w:rsidRPr="00FE398B">
        <w:rPr>
          <w:rFonts w:ascii="GHEA Grapalat" w:eastAsia="Times New Roman" w:hAnsi="GHEA Grapalat" w:cs="Times New Roman"/>
          <w:b/>
          <w:sz w:val="24"/>
          <w:szCs w:val="24"/>
          <w:lang w:val="hy-AM"/>
        </w:rPr>
        <w:t xml:space="preserve"> -    աշխատանքային պայմանների գործակիցն է</w:t>
      </w:r>
      <w:r w:rsidRPr="00FE398B">
        <w:rPr>
          <w:rFonts w:ascii="GHEA Grapalat" w:eastAsia="Times New Roman" w:hAnsi="GHEA Grapalat" w:cs="Times New Roman"/>
          <w:sz w:val="24"/>
          <w:szCs w:val="24"/>
          <w:lang w:val="hy-AM"/>
        </w:rPr>
        <w:t xml:space="preserve">, որը հաշվի է առնում   </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ազդեցությունների բնույթը, ժամանակի ընթացքում նյութերի  </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հատկությունների փոփոխման հնարավորությունը, սկզբնական տվյալների </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ճշգրտության աստիճանը, հաշվարկային սխեմաների մոտավորությունը, </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կառույցի, կոնստրուկցիայի կամ հիմնատակի տիպը, նյութի տեսակը և այլ </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գործոնները՝ սահմանվում է 0,75 ≤ γ</w:t>
      </w:r>
      <w:r w:rsidRPr="00FE398B">
        <w:rPr>
          <w:rFonts w:ascii="GHEA Grapalat" w:eastAsia="Times New Roman" w:hAnsi="GHEA Grapalat" w:cs="Times New Roman"/>
          <w:i/>
          <w:sz w:val="24"/>
          <w:szCs w:val="24"/>
          <w:vertAlign w:val="subscript"/>
          <w:lang w:val="hy-AM"/>
        </w:rPr>
        <w:t>d</w:t>
      </w:r>
      <w:r w:rsidRPr="00FE398B">
        <w:rPr>
          <w:rFonts w:ascii="GHEA Grapalat" w:eastAsia="Times New Roman" w:hAnsi="GHEA Grapalat" w:cs="Times New Roman"/>
          <w:sz w:val="24"/>
          <w:szCs w:val="24"/>
          <w:lang w:val="hy-AM"/>
        </w:rPr>
        <w:t xml:space="preserve"> ≤ 1,00 միջակայքում՝ առանձին   </w:t>
      </w: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տեսակի կառույցների նախագծման նորմերով: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50.</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Նախագծվող լանջերի և շեպերի կայունության հաշվարկը ըստ (1) կախվածության, թույլատրվում է իրականացնել միայն սահքի մակերևույթի ամենապարզ ձևերի համար, որոնք բաժանում են փլուզման պրիզման գրունտի անշարժ զանգվածից (ուղիղ գծի կամ շրջանագծի հատվածի տեսքով): Այս դեպքում (1) կախվածությունը գրվում է հետևյալ տեսքով՝</w:t>
      </w:r>
    </w:p>
    <w:p w:rsidR="005B7C27" w:rsidRPr="00FE398B" w:rsidRDefault="005B7C27" w:rsidP="005B7C27">
      <w:pPr>
        <w:widowControl w:val="0"/>
        <w:spacing w:after="0" w:line="240" w:lineRule="auto"/>
        <w:ind w:firstLine="547"/>
        <w:jc w:val="both"/>
        <w:rPr>
          <w:rFonts w:ascii="GHEA Grapalat" w:eastAsia="Times New Roman" w:hAnsi="GHEA Grapalat" w:cs="Times New Roman"/>
          <w:i/>
          <w:sz w:val="24"/>
          <w:szCs w:val="24"/>
          <w:lang w:val="hy-AM"/>
        </w:rPr>
      </w:pPr>
      <w:r w:rsidRPr="00FE398B">
        <w:rPr>
          <w:rFonts w:ascii="GHEA Grapalat" w:eastAsia="Times New Roman" w:hAnsi="GHEA Grapalat" w:cs="Times New Roman"/>
          <w:i/>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i/>
          <w:sz w:val="24"/>
          <w:szCs w:val="24"/>
          <w:lang w:val="hy-AM"/>
        </w:rPr>
        <w:t xml:space="preserve">                         R </w:t>
      </w:r>
      <w:r w:rsidRPr="00FE398B">
        <w:rPr>
          <w:rFonts w:ascii="GHEA Grapalat" w:eastAsia="Times New Roman" w:hAnsi="GHEA Grapalat" w:cs="Times New Roman"/>
          <w:sz w:val="24"/>
          <w:szCs w:val="24"/>
          <w:lang w:val="hy-AM"/>
        </w:rPr>
        <w:t>/</w:t>
      </w:r>
      <w:r w:rsidRPr="00FE398B">
        <w:rPr>
          <w:rFonts w:ascii="GHEA Grapalat" w:eastAsia="Times New Roman" w:hAnsi="GHEA Grapalat" w:cs="Times New Roman"/>
          <w:i/>
          <w:sz w:val="24"/>
          <w:szCs w:val="24"/>
          <w:lang w:val="hy-AM"/>
        </w:rPr>
        <w:t>F</w:t>
      </w:r>
      <w:r w:rsidRPr="00FE398B">
        <w:rPr>
          <w:rFonts w:ascii="GHEA Grapalat" w:eastAsia="Times New Roman" w:hAnsi="GHEA Grapalat" w:cs="Times New Roman"/>
          <w:sz w:val="24"/>
          <w:szCs w:val="24"/>
          <w:lang w:val="hy-AM"/>
        </w:rPr>
        <w:t xml:space="preserve"> = </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xml:space="preserve"> ≥ [</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Times New Roman"/>
          <w:sz w:val="24"/>
          <w:szCs w:val="24"/>
          <w:lang w:val="hy-AM"/>
        </w:rPr>
        <w:t>(2)</w:t>
      </w:r>
      <w:r w:rsidRPr="00FE398B">
        <w:rPr>
          <w:rFonts w:ascii="GHEA Grapalat" w:eastAsia="Times New Roman" w:hAnsi="GHEA Grapalat" w:cs="Times New Roman"/>
          <w:color w:val="FF0000"/>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0070C0"/>
          <w:sz w:val="24"/>
          <w:szCs w:val="24"/>
          <w:lang w:val="hy-AM"/>
        </w:rPr>
      </w:pPr>
    </w:p>
    <w:p w:rsidR="005B7C27" w:rsidRPr="00FE398B" w:rsidRDefault="005B7C27" w:rsidP="005B7C27">
      <w:pPr>
        <w:widowControl w:val="0"/>
        <w:spacing w:after="0" w:line="240" w:lineRule="auto"/>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որտեղ՝  [</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 γ</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ψ / γ</w:t>
      </w:r>
      <w:r w:rsidRPr="00FE398B">
        <w:rPr>
          <w:rFonts w:ascii="GHEA Grapalat" w:eastAsia="Times New Roman" w:hAnsi="GHEA Grapalat" w:cs="Times New Roman"/>
          <w:i/>
          <w:sz w:val="24"/>
          <w:szCs w:val="24"/>
          <w:vertAlign w:val="subscript"/>
          <w:lang w:val="hy-AM"/>
        </w:rPr>
        <w:t>d</w:t>
      </w:r>
      <w:r w:rsidRPr="00FE398B">
        <w:rPr>
          <w:rFonts w:ascii="GHEA Grapalat" w:eastAsia="Times New Roman" w:hAnsi="GHEA Grapalat" w:cs="Times New Roman"/>
          <w:sz w:val="24"/>
          <w:szCs w:val="24"/>
          <w:lang w:val="hy-AM"/>
        </w:rPr>
        <w:t xml:space="preserve"> – լանջի (շեպի) կայունության գործակցի նորմավորված    </w:t>
      </w:r>
    </w:p>
    <w:p w:rsidR="005B7C27" w:rsidRPr="00FE398B" w:rsidRDefault="005B7C27" w:rsidP="005B7C27">
      <w:pPr>
        <w:widowControl w:val="0"/>
        <w:spacing w:after="0" w:line="240" w:lineRule="auto"/>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 xml:space="preserve">       արժեքն է,</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xml:space="preserve"> -ն կայունության գործակցի հաշվարկված արժեքն է, որը սահմանվում է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որպես սահքի գծի երկայնքով գործող </w:t>
      </w:r>
      <w:r w:rsidRPr="00FE398B">
        <w:rPr>
          <w:rFonts w:ascii="GHEA Grapalat" w:eastAsia="Times New Roman" w:hAnsi="GHEA Grapalat" w:cs="Times New Roman"/>
          <w:i/>
          <w:sz w:val="24"/>
          <w:szCs w:val="24"/>
          <w:lang w:val="hy-AM"/>
        </w:rPr>
        <w:t>R</w:t>
      </w:r>
      <w:r w:rsidRPr="00FE398B">
        <w:rPr>
          <w:rFonts w:ascii="GHEA Grapalat" w:eastAsia="Times New Roman" w:hAnsi="GHEA Grapalat" w:cs="Times New Roman"/>
          <w:sz w:val="24"/>
          <w:szCs w:val="24"/>
          <w:lang w:val="hy-AM"/>
        </w:rPr>
        <w:t xml:space="preserve"> պահող ուժերի (մոմենտների)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հարաբերությունը սահքի (տեղաշարժող) </w:t>
      </w:r>
      <w:r w:rsidRPr="00FE398B">
        <w:rPr>
          <w:rFonts w:ascii="GHEA Grapalat" w:eastAsia="Times New Roman" w:hAnsi="GHEA Grapalat" w:cs="Times New Roman"/>
          <w:i/>
          <w:sz w:val="24"/>
          <w:szCs w:val="24"/>
          <w:lang w:val="hy-AM"/>
        </w:rPr>
        <w:t>F</w:t>
      </w:r>
      <w:r w:rsidRPr="00FE398B">
        <w:rPr>
          <w:rFonts w:ascii="GHEA Grapalat" w:eastAsia="Times New Roman" w:hAnsi="GHEA Grapalat" w:cs="Times New Roman"/>
          <w:sz w:val="24"/>
          <w:szCs w:val="24"/>
          <w:lang w:val="hy-AM"/>
        </w:rPr>
        <w:t xml:space="preserve"> ուժերին (մոմենտներին)։</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51. Ընդհանուր առմամբ, կայունության հաշվարկներն իրականացվում են սահքի մակերևույթի կամայական ձևերի դեպքում: Այս դեպքում (1) պայմանը ստանում է հետևյալ տեսքը՝</w:t>
      </w:r>
    </w:p>
    <w:p w:rsidR="005B7C27" w:rsidRPr="00FE398B" w:rsidRDefault="005B7C27" w:rsidP="005B7C27">
      <w:pPr>
        <w:widowControl w:val="0"/>
        <w:spacing w:after="0" w:line="240" w:lineRule="auto"/>
        <w:ind w:firstLine="547"/>
        <w:rPr>
          <w:rFonts w:ascii="GHEA Grapalat" w:eastAsia="Times New Roman" w:hAnsi="GHEA Grapalat" w:cs="Times New Roman"/>
          <w:sz w:val="24"/>
          <w:szCs w:val="24"/>
          <w:lang w:val="hy-AM"/>
        </w:rPr>
      </w:pPr>
      <w:r w:rsidRPr="00FE398B">
        <w:rPr>
          <w:rFonts w:ascii="GHEA Grapalat" w:eastAsia="Times New Roman" w:hAnsi="GHEA Grapalat" w:cs="Times New Roman"/>
          <w:i/>
          <w:sz w:val="24"/>
          <w:szCs w:val="24"/>
          <w:lang w:val="hy-AM"/>
        </w:rPr>
        <w:t xml:space="preserve">                          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xml:space="preserve"> ≥ [</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w:t>
      </w:r>
      <w:r w:rsidRPr="00FE398B">
        <w:rPr>
          <w:rFonts w:ascii="GHEA Grapalat" w:eastAsia="Times New Roman" w:hAnsi="GHEA Grapalat" w:cs="Times New Roman"/>
          <w:sz w:val="24"/>
          <w:szCs w:val="24"/>
          <w:lang w:val="hy-AM"/>
        </w:rPr>
        <w:tab/>
        <w:t xml:space="preserve">                                          (3)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lastRenderedPageBreak/>
        <w:t xml:space="preserve">Այս դեպքում </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xml:space="preserve"> կայունության գործակից ասելով, հասկանում են այն թիվը, որին պետք է բաժանվեն գրունտի սկզբնական ամրության tgφ և c բնութագրերը, որպեսզի տվյալ փորձարկման սահքի մակերևույթով սահմանափակված զանգվածը հասնի սահմանային հավասարակշռության վիճակի:</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52. Սահքի ողջ մակերևույթի վրա նորմալ (ուղղահայաց) σ</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և շոշափող </w:t>
      </w:r>
      <w:r w:rsidRPr="00FE398B">
        <w:rPr>
          <w:rFonts w:ascii="GHEA Grapalat" w:eastAsia="Times New Roman" w:hAnsi="GHEA Grapalat" w:cs="Times New Roman"/>
          <w:i/>
          <w:sz w:val="24"/>
          <w:szCs w:val="24"/>
          <w:lang w:val="hy-AM"/>
        </w:rPr>
        <w:t>τ</w:t>
      </w:r>
      <w:r w:rsidRPr="00FE398B">
        <w:rPr>
          <w:rFonts w:ascii="GHEA Grapalat" w:eastAsia="Times New Roman" w:hAnsi="GHEA Grapalat" w:cs="Times New Roman"/>
          <w:i/>
          <w:sz w:val="24"/>
          <w:szCs w:val="24"/>
          <w:vertAlign w:val="subscript"/>
          <w:lang w:val="hy-AM"/>
        </w:rPr>
        <w:t>nt</w:t>
      </w:r>
      <w:r w:rsidRPr="00FE398B">
        <w:rPr>
          <w:rFonts w:ascii="GHEA Grapalat" w:eastAsia="Times New Roman" w:hAnsi="GHEA Grapalat" w:cs="Times New Roman"/>
          <w:sz w:val="24"/>
          <w:szCs w:val="24"/>
          <w:lang w:val="hy-AM"/>
        </w:rPr>
        <w:t xml:space="preserve"> լարումների միջև հարաբերությունը, որը համապատասխանում է փլուզման պրիզմայի սահմանային վիճակին, պետք է բավարարի հետևյալ պայմանին՝</w:t>
      </w:r>
    </w:p>
    <w:p w:rsidR="005B7C27" w:rsidRPr="00FE398B" w:rsidRDefault="005B7C27" w:rsidP="005B7C27">
      <w:pPr>
        <w:widowControl w:val="0"/>
        <w:spacing w:after="0" w:line="240" w:lineRule="auto"/>
        <w:ind w:firstLine="547"/>
        <w:jc w:val="both"/>
        <w:rPr>
          <w:rFonts w:ascii="GHEA Grapalat" w:eastAsia="Times New Roman" w:hAnsi="GHEA Grapalat" w:cs="Times New Roman"/>
          <w:i/>
          <w:sz w:val="24"/>
          <w:szCs w:val="24"/>
          <w:lang w:val="hy-AM"/>
        </w:rPr>
      </w:pPr>
      <w:r w:rsidRPr="00FE398B">
        <w:rPr>
          <w:rFonts w:ascii="GHEA Grapalat" w:eastAsia="Times New Roman" w:hAnsi="GHEA Grapalat" w:cs="Times New Roman"/>
          <w:i/>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i/>
          <w:sz w:val="24"/>
          <w:szCs w:val="24"/>
          <w:lang w:val="hy-AM"/>
        </w:rPr>
        <w:t xml:space="preserve">                           τ</w:t>
      </w:r>
      <w:r w:rsidRPr="00FE398B">
        <w:rPr>
          <w:rFonts w:ascii="GHEA Grapalat" w:eastAsia="Times New Roman" w:hAnsi="GHEA Grapalat" w:cs="Times New Roman"/>
          <w:i/>
          <w:sz w:val="24"/>
          <w:szCs w:val="24"/>
          <w:vertAlign w:val="subscript"/>
          <w:lang w:val="hy-AM"/>
        </w:rPr>
        <w:t>nt</w:t>
      </w:r>
      <w:r w:rsidRPr="00FE398B">
        <w:rPr>
          <w:rFonts w:ascii="GHEA Grapalat" w:eastAsia="Times New Roman" w:hAnsi="GHEA Grapalat" w:cs="Times New Roman"/>
          <w:sz w:val="24"/>
          <w:szCs w:val="24"/>
          <w:lang w:val="hy-AM"/>
        </w:rPr>
        <w:t xml:space="preserve"> = σ</w:t>
      </w:r>
      <w:r w:rsidRPr="00FE398B">
        <w:rPr>
          <w:rFonts w:ascii="GHEA Grapalat" w:eastAsia="Times New Roman" w:hAnsi="GHEA Grapalat" w:cs="Times New Roman"/>
          <w:sz w:val="24"/>
          <w:szCs w:val="24"/>
          <w:vertAlign w:val="subscript"/>
          <w:lang w:val="hy-AM"/>
        </w:rPr>
        <w:t>n</w:t>
      </w:r>
      <w:r w:rsidRPr="00FE398B">
        <w:rPr>
          <w:rFonts w:ascii="GHEA Grapalat" w:eastAsia="Times New Roman" w:hAnsi="GHEA Grapalat" w:cs="Times New Roman"/>
          <w:sz w:val="24"/>
          <w:szCs w:val="24"/>
          <w:lang w:val="hy-AM"/>
        </w:rPr>
        <w:t xml:space="preserve"> tgφ</w:t>
      </w:r>
      <w:r w:rsidRPr="00FE398B">
        <w:rPr>
          <w:rFonts w:ascii="GHEA Grapalat" w:eastAsia="Times New Roman" w:hAnsi="GHEA Grapalat" w:cs="Times New Roman"/>
          <w:sz w:val="24"/>
          <w:szCs w:val="24"/>
          <w:vertAlign w:val="subscript"/>
          <w:lang w:val="hy-AM"/>
        </w:rPr>
        <w:t>I</w:t>
      </w:r>
      <w:r w:rsidRPr="00FE398B">
        <w:rPr>
          <w:rFonts w:ascii="GHEA Grapalat" w:eastAsia="Times New Roman" w:hAnsi="GHEA Grapalat" w:cs="Times New Roman"/>
          <w:sz w:val="24"/>
          <w:szCs w:val="24"/>
          <w:lang w:val="hy-AM"/>
        </w:rPr>
        <w:t xml:space="preserve"> + c</w:t>
      </w:r>
      <w:r w:rsidRPr="00FE398B">
        <w:rPr>
          <w:rFonts w:ascii="GHEA Grapalat" w:eastAsia="Times New Roman" w:hAnsi="GHEA Grapalat" w:cs="Times New Roman"/>
          <w:sz w:val="24"/>
          <w:szCs w:val="24"/>
          <w:vertAlign w:val="subscript"/>
          <w:lang w:val="hy-AM"/>
        </w:rPr>
        <w:t>I</w:t>
      </w:r>
      <w:r w:rsidRPr="00FE398B">
        <w:rPr>
          <w:rFonts w:ascii="GHEA Grapalat" w:eastAsia="Times New Roman" w:hAnsi="GHEA Grapalat" w:cs="Times New Roman"/>
          <w:sz w:val="24"/>
          <w:szCs w:val="24"/>
          <w:lang w:val="hy-AM"/>
        </w:rPr>
        <w:t xml:space="preserve">,                                 (4)  </w:t>
      </w:r>
    </w:p>
    <w:p w:rsidR="005B7C27" w:rsidRPr="00FE398B" w:rsidRDefault="005B7C27" w:rsidP="005B7C27">
      <w:pPr>
        <w:widowControl w:val="0"/>
        <w:spacing w:after="0" w:line="240" w:lineRule="auto"/>
        <w:contextualSpacing/>
        <w:jc w:val="both"/>
        <w:rPr>
          <w:rFonts w:ascii="GHEA Grapalat" w:eastAsia="Times New Roman" w:hAnsi="GHEA Grapalat" w:cs="Times New Roman"/>
          <w:sz w:val="24"/>
          <w:szCs w:val="24"/>
          <w:lang w:val="hy-AM"/>
        </w:rPr>
      </w:pPr>
    </w:p>
    <w:p w:rsidR="005B7C27" w:rsidRPr="00FE398B" w:rsidRDefault="005B7C27" w:rsidP="005B7C27">
      <w:pPr>
        <w:widowControl w:val="0"/>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որտեղ՝ φ</w:t>
      </w:r>
      <w:r w:rsidRPr="00FE398B">
        <w:rPr>
          <w:rFonts w:ascii="GHEA Grapalat" w:eastAsia="Times New Roman" w:hAnsi="GHEA Grapalat" w:cs="Times New Roman"/>
          <w:sz w:val="24"/>
          <w:szCs w:val="24"/>
          <w:vertAlign w:val="subscript"/>
          <w:lang w:val="hy-AM"/>
        </w:rPr>
        <w:t>I</w:t>
      </w:r>
      <w:r w:rsidRPr="00FE398B">
        <w:rPr>
          <w:rFonts w:ascii="GHEA Grapalat" w:eastAsia="Times New Roman" w:hAnsi="GHEA Grapalat" w:cs="Times New Roman"/>
          <w:sz w:val="24"/>
          <w:szCs w:val="24"/>
          <w:lang w:val="hy-AM"/>
        </w:rPr>
        <w:t xml:space="preserve"> = arc tg (tgφ/</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և c</w:t>
      </w:r>
      <w:r w:rsidRPr="00FE398B">
        <w:rPr>
          <w:rFonts w:ascii="GHEA Grapalat" w:eastAsia="Times New Roman" w:hAnsi="GHEA Grapalat" w:cs="Times New Roman"/>
          <w:sz w:val="24"/>
          <w:szCs w:val="24"/>
          <w:vertAlign w:val="subscript"/>
          <w:lang w:val="hy-AM"/>
        </w:rPr>
        <w:t xml:space="preserve">I </w:t>
      </w:r>
      <w:r w:rsidRPr="00FE398B">
        <w:rPr>
          <w:rFonts w:ascii="GHEA Grapalat" w:eastAsia="Times New Roman" w:hAnsi="GHEA Grapalat" w:cs="Times New Roman"/>
          <w:sz w:val="24"/>
          <w:szCs w:val="24"/>
          <w:lang w:val="hy-AM"/>
        </w:rPr>
        <w:t>= c/</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st</w:t>
      </w:r>
      <w:r w:rsidRPr="00FE398B">
        <w:rPr>
          <w:rFonts w:ascii="GHEA Grapalat" w:eastAsia="Times New Roman" w:hAnsi="GHEA Grapalat" w:cs="Times New Roman"/>
          <w:sz w:val="24"/>
          <w:szCs w:val="24"/>
          <w:lang w:val="hy-AM"/>
        </w:rPr>
        <w:t xml:space="preserve"> - ներքին շփման անկյանը և գրունտի տեսակարար շաղկապման արժեքներն են, որոնց դեպքում,համապատասխանաբար, տեղի է ունենում գրունտի տեղաշարժ:</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53. Լանջի (շեպի) կայունության գործակիցը փորձարկման բոլոր հնարավոր սահքի մակերևույթների համար ընդունվում է </w:t>
      </w:r>
      <w:r w:rsidRPr="00FE398B">
        <w:rPr>
          <w:rFonts w:ascii="GHEA Grapalat" w:eastAsia="Times New Roman" w:hAnsi="GHEA Grapalat" w:cs="Times New Roman"/>
          <w:i/>
          <w:sz w:val="24"/>
          <w:szCs w:val="24"/>
          <w:lang w:val="hy-AM"/>
        </w:rPr>
        <w:t>k</w:t>
      </w:r>
      <w:r w:rsidRPr="00FE398B">
        <w:rPr>
          <w:rFonts w:ascii="GHEA Grapalat" w:eastAsia="Times New Roman" w:hAnsi="GHEA Grapalat" w:cs="Times New Roman"/>
          <w:i/>
          <w:sz w:val="24"/>
          <w:szCs w:val="24"/>
          <w:vertAlign w:val="subscript"/>
          <w:lang w:val="hy-AM"/>
        </w:rPr>
        <w:t xml:space="preserve">st </w:t>
      </w:r>
      <w:r w:rsidRPr="00FE398B">
        <w:rPr>
          <w:rFonts w:ascii="GHEA Grapalat" w:eastAsia="Times New Roman" w:hAnsi="GHEA Grapalat" w:cs="Times New Roman"/>
          <w:sz w:val="24"/>
          <w:szCs w:val="24"/>
          <w:lang w:val="hy-AM"/>
        </w:rPr>
        <w:t xml:space="preserve">-ի նվազագույն արժեքը: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54. Լանջի (շեպի) կայունության գործակիցը կարող է գտնվել ինչպես սահմանային հավասարակշռության տեսության ավանդական մեթոդների օգտագործմամբ (սողանքի պրիզմայի բաժանմամբ կամ առանց դրա), այնպես էլ առաձգապլաստիկության հաշվարկներով՝ կիրառելով վերջավոր տարրերի և օգտագործելով ամրության բնութագրերի նվազեցման մեթոդները: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55. Հակասողանքային և հակափլուզումային կառույցների հաշվարկներում բեռնվածություններն ու ազդեցությունները պետք է որոշվեն հաշվի առնելով</w:t>
      </w:r>
      <w:r w:rsidRPr="00FE398B">
        <w:rPr>
          <w:rFonts w:ascii="GHEA Grapalat" w:eastAsia="Times New Roman" w:hAnsi="GHEA Grapalat" w:cs="Cambria Math"/>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sz w:val="24"/>
          <w:szCs w:val="24"/>
          <w:lang w:val="hy-AM"/>
        </w:rPr>
        <w:t xml:space="preserve">պահող կառույցների դեպքում՝ գրունտի կողային ճնշումը (ակտիվ, պասիվ, հանգստի ճնշումը և միջանկյալ արժեքները), որի մեծությունը կարող է որոշվել սահմանային հավասարակշռության մեթոդներով (տես՝ </w:t>
      </w:r>
      <w:r w:rsidRPr="00FE398B">
        <w:rPr>
          <w:rFonts w:ascii="GHEA Grapalat" w:eastAsia="Calibri" w:hAnsi="GHEA Grapalat" w:cs="Courier New"/>
          <w:sz w:val="24"/>
          <w:szCs w:val="24"/>
          <w:lang w:val="hy-AM"/>
        </w:rPr>
        <w:t>ՍՆԻՊ 2.06.07-87*</w:t>
      </w:r>
      <w:r w:rsidRPr="00FE398B">
        <w:rPr>
          <w:rFonts w:ascii="GHEA Grapalat" w:eastAsia="Times New Roman" w:hAnsi="GHEA Grapalat" w:cs="Times New Roman"/>
          <w:sz w:val="24"/>
          <w:szCs w:val="24"/>
          <w:lang w:val="hy-AM"/>
        </w:rPr>
        <w:t xml:space="preserve">, </w:t>
      </w:r>
      <w:r w:rsidRPr="00FE398B">
        <w:rPr>
          <w:rFonts w:ascii="GHEA Grapalat" w:eastAsia="Calibri" w:hAnsi="GHEA Grapalat" w:cs="Courier New"/>
          <w:sz w:val="24"/>
          <w:szCs w:val="24"/>
          <w:lang w:val="hy-AM"/>
        </w:rPr>
        <w:t>ՍՆԻՊ 2.02.01 - 83* շինարարական նորմերը</w:t>
      </w:r>
      <w:r w:rsidRPr="00FE398B">
        <w:rPr>
          <w:rFonts w:ascii="GHEA Grapalat" w:eastAsia="Times New Roman" w:hAnsi="GHEA Grapalat" w:cs="Times New Roman"/>
          <w:sz w:val="24"/>
          <w:szCs w:val="24"/>
          <w:lang w:val="hy-AM"/>
        </w:rPr>
        <w:t>), ինչպես նաև՝ համապատասխան հիմնավորման դեպքում օգտագործելով գրունտի կոնտինուալ առաձգապլաստիկ (շարունակական, չընդհատվող) մոդելները ԿԱՄ,</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w:t>
      </w:r>
      <w:r w:rsidRPr="00FE398B">
        <w:rPr>
          <w:rFonts w:ascii="GHEA Grapalat" w:eastAsia="Times New Roman" w:hAnsi="GHEA Grapalat" w:cs="Times New Roman"/>
          <w:sz w:val="24"/>
          <w:szCs w:val="24"/>
          <w:lang w:val="hy-AM"/>
        </w:rPr>
        <w:t xml:space="preserve"> հակափլուզումային ստորասրահների կոնստրուկցիաների և որսացող կառույցների համար՝ ժայռերի ընկնող բեկորների ազդեցությունը, որոնց չափերը թույլատրվում է որոշել ըստ 19-րդ բաժնի:</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3)</w:t>
      </w:r>
      <w:r w:rsidRPr="00FE398B">
        <w:rPr>
          <w:rFonts w:ascii="GHEA Grapalat" w:eastAsia="Times New Roman" w:hAnsi="GHEA Grapalat" w:cs="Times New Roman"/>
          <w:sz w:val="24"/>
          <w:szCs w:val="24"/>
          <w:lang w:val="hy-AM"/>
        </w:rPr>
        <w:t xml:space="preserve"> Սեյսմիկ շրջանների համար ինժեներական պաշտպանության կառույցների և գրունտի պահվող զանգվածի վրա սեյսմիկ ազդեցությունը անհրաժեշտ է հաշվառել  համաձայն </w:t>
      </w:r>
      <w:r w:rsidRPr="00FE398B">
        <w:rPr>
          <w:rFonts w:ascii="GHEA Grapalat" w:eastAsia="Tahoma" w:hAnsi="GHEA Grapalat" w:cs="Arial"/>
          <w:sz w:val="24"/>
          <w:szCs w:val="24"/>
          <w:lang w:val="hy-AM"/>
        </w:rPr>
        <w:t>ՀՀՇՆ</w:t>
      </w:r>
      <w:r w:rsidRPr="00FE398B">
        <w:rPr>
          <w:rFonts w:ascii="GHEA Grapalat" w:eastAsia="Tahoma" w:hAnsi="GHEA Grapalat" w:cs="Tahoma"/>
          <w:sz w:val="24"/>
          <w:szCs w:val="24"/>
          <w:lang w:val="hy-AM"/>
        </w:rPr>
        <w:t xml:space="preserve"> 20.04-2020</w:t>
      </w:r>
      <w:r w:rsidRPr="00FE398B">
        <w:rPr>
          <w:rFonts w:ascii="GHEA Grapalat" w:eastAsia="Calibri" w:hAnsi="GHEA Grapalat" w:cs="Courier New"/>
          <w:sz w:val="24"/>
          <w:szCs w:val="24"/>
          <w:lang w:val="hy-AM"/>
        </w:rPr>
        <w:t xml:space="preserve"> շինարարական նորմերի</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left="1080" w:hanging="533"/>
        <w:rPr>
          <w:rFonts w:ascii="GHEA Grapalat" w:eastAsia="Times New Roman" w:hAnsi="GHEA Grapalat" w:cs="Times New Roman"/>
          <w:b/>
          <w:sz w:val="24"/>
          <w:szCs w:val="24"/>
          <w:lang w:val="hy-AM"/>
        </w:rPr>
      </w:pPr>
    </w:p>
    <w:p w:rsidR="005B7C27" w:rsidRPr="00FE398B" w:rsidRDefault="005B7C27" w:rsidP="005B7C27">
      <w:pPr>
        <w:widowControl w:val="0"/>
        <w:spacing w:after="0" w:line="240" w:lineRule="auto"/>
        <w:ind w:left="1080" w:hanging="533"/>
        <w:rPr>
          <w:rFonts w:ascii="GHEA Grapalat" w:eastAsia="Times New Roman" w:hAnsi="GHEA Grapalat" w:cs="Times New Roman"/>
          <w:b/>
          <w:sz w:val="24"/>
          <w:szCs w:val="24"/>
          <w:lang w:val="hy-AM"/>
        </w:rPr>
      </w:pPr>
      <w:r w:rsidRPr="00FE398B">
        <w:rPr>
          <w:rFonts w:ascii="GHEA Grapalat" w:eastAsia="Times New Roman" w:hAnsi="GHEA Grapalat" w:cs="Times New Roman"/>
          <w:b/>
          <w:sz w:val="24"/>
          <w:szCs w:val="24"/>
          <w:lang w:val="hy-AM"/>
        </w:rPr>
        <w:t>5.3</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ԻՆԺԵՆԵՐԱԿԱՆ ՊԱՇՏՊԱՆՈՒԹՅԱՆ ԿԱՌՈՒՅՑՆԵՐ ԵՎ ՄԻՋՈՑԱՌՈՒՄՆԵՐ</w:t>
      </w:r>
    </w:p>
    <w:p w:rsidR="005B7C27" w:rsidRPr="00FE398B" w:rsidRDefault="005B7C27" w:rsidP="005B7C27">
      <w:pPr>
        <w:widowControl w:val="0"/>
        <w:spacing w:after="0" w:line="240" w:lineRule="auto"/>
        <w:ind w:firstLine="547"/>
        <w:rPr>
          <w:rFonts w:ascii="GHEA Grapalat" w:eastAsia="Times New Roman" w:hAnsi="GHEA Grapalat" w:cs="Times New Roman"/>
          <w:color w:val="0070C0"/>
          <w:sz w:val="24"/>
          <w:szCs w:val="24"/>
          <w:lang w:val="hy-AM"/>
        </w:rPr>
      </w:pPr>
    </w:p>
    <w:p w:rsidR="005B7C27" w:rsidRPr="00FE398B" w:rsidRDefault="005B7C27" w:rsidP="005B7C27">
      <w:pPr>
        <w:widowControl w:val="0"/>
        <w:spacing w:after="0" w:line="240" w:lineRule="auto"/>
        <w:ind w:left="540" w:hanging="630"/>
        <w:jc w:val="both"/>
        <w:rPr>
          <w:rFonts w:ascii="GHEA Grapalat" w:eastAsia="Times New Roman" w:hAnsi="GHEA Grapalat" w:cs="Times New Roman"/>
          <w:b/>
          <w:color w:val="FF0000"/>
          <w:sz w:val="24"/>
          <w:szCs w:val="24"/>
          <w:lang w:val="hy-AM"/>
        </w:rPr>
      </w:pPr>
      <w:r w:rsidRPr="00FE398B">
        <w:rPr>
          <w:rFonts w:ascii="GHEA Grapalat" w:eastAsia="Times New Roman" w:hAnsi="GHEA Grapalat" w:cs="Times New Roman"/>
          <w:b/>
          <w:sz w:val="24"/>
          <w:szCs w:val="24"/>
          <w:lang w:val="hy-AM"/>
        </w:rPr>
        <w:t xml:space="preserve">        5.3.1 Լանջի ռելիեֆի փոփոխությունը, ստորգետնյա և մակերևութային ջրերի հոսի կարգավորումը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56.</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 xml:space="preserve">Լանջի (շեպի) ռելիեֆի արհեստական փոփոխությունը նախատեսվում է գրունտի տեղաշարժի, սահքի, արտաճզմման, փլուզման, ապարաթափման և հոսքի պրոցեսները կանխելու և գրունտի կայունացման համար: </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 xml:space="preserve">57. Լանջի (շեպի) ռացիոնալ պրոֆիլի ձևավորումը իրականացվում է տալով դրան  պահանջվող զառիթափություն և լանջի (շեպի)  սանդղավորմամբ (տեռասավորմամբ), անկայուն գրունտի հեռացմամբ կամ փոխարինմամբ, լանջի ստորին մասում հենակային </w:t>
      </w:r>
      <w:r w:rsidRPr="00FE398B">
        <w:rPr>
          <w:rFonts w:ascii="GHEA Grapalat" w:eastAsia="Times New Roman" w:hAnsi="GHEA Grapalat" w:cs="Times New Roman"/>
          <w:sz w:val="24"/>
          <w:szCs w:val="24"/>
          <w:lang w:val="hy-AM"/>
        </w:rPr>
        <w:lastRenderedPageBreak/>
        <w:t>պրիզմայի (հակալրիկի) ստեղծմամբ:</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58.</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 xml:space="preserve">Լանջն աստիճանաձև նախագծելիս առափների և տեռասների տեղադրումը պետք է նախատեսվի գրունտի շերտերի հպման և ստորգետնյա ջրերի արտահոսման տեղերում: </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59. Տեռասների լայնությունը և աստիճանների բարձրությունը, ինչպես նաև հակալրիկների տեղադիրքը և ձևը պետք է որոշվեն լանջի (շեպի) ընդհանուր և տեղային կայունության հաշվարկով, հատակագծային լուծումներով, աշխատանքային պայմաններով և շահագործման պահանջներով:</w:t>
      </w:r>
      <w:r w:rsidRPr="00FE398B">
        <w:rPr>
          <w:rFonts w:ascii="GHEA Grapalat" w:eastAsia="Times New Roman" w:hAnsi="GHEA Grapalat" w:cs="Times New Roman"/>
          <w:color w:val="FF0000"/>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60. Տեռասներում անհրաժեշտ է նախատեսել ջրահեռացման համակարգ (լեռնային առուներ), իսկ ստորերկրյա ջրերի արտահոսման վայրերում՝ դրենաժ (ցամաքուրդ):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61.</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Անկայուն գրունտի հեռացումը և փոխարինումը անհրաժեշտ է նախատեսել այն դեպքերում, երբ դրա կայունության ապահովումը պարզվում է անարդյունավետ կամ տնտեսապես ոչ նպատակահարմար: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62. Պաշտպանվող լանջերին պետք է կազմակերպվի մակերևութային ջրերի անխափան հոսք: Չի թույլատրվում ջրերի լճացում անհոս տարածքներում և լանջամերձ տարածքներից ջրերի մուտքը դեպի լանջ:</w:t>
      </w:r>
    </w:p>
    <w:p w:rsidR="005B7C27" w:rsidRPr="00FE398B" w:rsidRDefault="005B7C27" w:rsidP="005B7C27">
      <w:pPr>
        <w:widowControl w:val="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       63. Սողանքային գոտում անձրևաջրերի հաշվարկային ծախսերը պետք է որոշվեն սահմանային ինտենսիվության մեթոդով: Անձրևի հաշվարկային ինտենսիվության միանգամյա գերազանցման ժամանակահատվածը պետք է սահմանվի </w:t>
      </w:r>
      <w:r w:rsidRPr="00FE398B">
        <w:rPr>
          <w:rFonts w:ascii="GHEA Grapalat" w:eastAsia="Calibri" w:hAnsi="GHEA Grapalat" w:cs="Courier New"/>
          <w:sz w:val="24"/>
          <w:szCs w:val="24"/>
          <w:lang w:val="hy-AM"/>
        </w:rPr>
        <w:t>ՀՀՇՆ 40-01</w:t>
      </w:r>
      <w:r w:rsidRPr="00FE398B">
        <w:rPr>
          <w:rFonts w:ascii="Cambria Math" w:eastAsia="Calibri" w:hAnsi="Cambria Math" w:cs="Cambria Math"/>
          <w:sz w:val="24"/>
          <w:szCs w:val="24"/>
          <w:lang w:val="hy-AM"/>
        </w:rPr>
        <w:t>․</w:t>
      </w:r>
      <w:r w:rsidRPr="00FE398B">
        <w:rPr>
          <w:rFonts w:ascii="GHEA Grapalat" w:eastAsia="Calibri" w:hAnsi="GHEA Grapalat" w:cs="Courier New"/>
          <w:sz w:val="24"/>
          <w:szCs w:val="24"/>
          <w:lang w:val="hy-AM"/>
        </w:rPr>
        <w:t xml:space="preserve">03-2022 շինարարական նորմերի </w:t>
      </w:r>
      <w:r w:rsidRPr="00FE398B">
        <w:rPr>
          <w:rFonts w:ascii="GHEA Grapalat" w:eastAsia="Times New Roman" w:hAnsi="GHEA Grapalat" w:cs="Times New Roman"/>
          <w:sz w:val="24"/>
          <w:szCs w:val="24"/>
          <w:lang w:val="hy-AM"/>
        </w:rPr>
        <w:t xml:space="preserve"> պահանջներին համապատասխան:</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64.Կառուցապատված տարածքներից, ավտոճանապարհներից և հրապարակներից (պաշտպանվող գոտուց դուրս) սողանքային գոտում տեղադրված ջրհոսով ձնհալի և անձրևաջրերի արտանետումը թույլատրվում է միայն հատուկ հիմնավորմամբ: Նման ջրանետման անհրաժեշտության դեպքում ջրահեռացման ջրհոսի թողունակությունը պետք է համապատասխանի ողջ ջրհավաք տարածքից արտահոսքին՝</w:t>
      </w: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Times New Roman"/>
          <w:sz w:val="24"/>
          <w:szCs w:val="24"/>
          <w:lang w:val="hy-AM"/>
        </w:rPr>
        <w:t>առնվազն 10 տարին մեկ արտահոսքի գերլցման հաշվարկային ժամանակահատվածով (գերազանցելու հավանականությունը՝ 0,1):</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65. Սողանքավտանգ գոտում մաքրման կայանների տեղադրում չի թույլատրվում: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66.</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 xml:space="preserve">Ջրհոսներից ջրի արտանետումը դեպի բաց ջրամբարներ, գետեր, ինչպես նաև ձորակների հովտափոսեր՝ անհրաժեշտ է նախատեսել պահպանելով </w:t>
      </w:r>
      <w:r w:rsidRPr="00FE398B">
        <w:rPr>
          <w:rFonts w:ascii="GHEA Grapalat" w:eastAsia="Calibri" w:hAnsi="GHEA Grapalat" w:cs="Courier New"/>
          <w:sz w:val="24"/>
          <w:szCs w:val="24"/>
          <w:lang w:val="hy-AM"/>
        </w:rPr>
        <w:t>մաքրման ՀՀՇՆ 40-01</w:t>
      </w:r>
      <w:r w:rsidRPr="00FE398B">
        <w:rPr>
          <w:rFonts w:ascii="Cambria Math" w:eastAsia="Calibri" w:hAnsi="Cambria Math" w:cs="Cambria Math"/>
          <w:sz w:val="24"/>
          <w:szCs w:val="24"/>
          <w:lang w:val="hy-AM"/>
        </w:rPr>
        <w:t>․</w:t>
      </w:r>
      <w:r w:rsidRPr="00FE398B">
        <w:rPr>
          <w:rFonts w:ascii="GHEA Grapalat" w:eastAsia="Calibri" w:hAnsi="GHEA Grapalat" w:cs="Courier New"/>
          <w:sz w:val="24"/>
          <w:szCs w:val="24"/>
          <w:lang w:val="hy-AM"/>
        </w:rPr>
        <w:t>03-2022 շինարարական նորմերի պահանջները և</w:t>
      </w:r>
      <w:r w:rsidRPr="00FE398B">
        <w:rPr>
          <w:rFonts w:ascii="GHEA Grapalat" w:eastAsia="Times New Roman" w:hAnsi="GHEA Grapalat" w:cs="Times New Roman"/>
          <w:sz w:val="24"/>
          <w:szCs w:val="24"/>
          <w:lang w:val="hy-AM"/>
        </w:rPr>
        <w:t xml:space="preserve"> ընդդեմ ճահճացման և շրջակա միջավայրին հասցված վնասի այլ տեսակների՝ հակաէրոզիոն սարքերի և միջոցառումների</w:t>
      </w:r>
      <w:r w:rsidRPr="00FE398B">
        <w:rPr>
          <w:rFonts w:ascii="GHEA Grapalat" w:eastAsia="Calibri" w:hAnsi="GHEA Grapalat" w:cs="Courier New"/>
          <w:sz w:val="24"/>
          <w:szCs w:val="24"/>
          <w:lang w:val="hy-AM"/>
        </w:rPr>
        <w:t xml:space="preserve"> </w:t>
      </w:r>
      <w:r w:rsidRPr="00FE398B">
        <w:rPr>
          <w:rFonts w:ascii="GHEA Grapalat" w:eastAsia="Times New Roman" w:hAnsi="GHEA Grapalat" w:cs="Times New Roman"/>
          <w:sz w:val="24"/>
          <w:szCs w:val="24"/>
          <w:lang w:val="hy-AM"/>
        </w:rPr>
        <w:t xml:space="preserve"> պարտադիր իրականացմամբ:</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67.</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Ստորերկրյա ջրերի մակարդակի արհեստական նվազեցումը (ջրիջեցումը) պետք է նախատեսվի գրունտի վրա ստորերկրյա ջրերի թուլացնող և քանդարար ազդեցությունը վերացնելու կամ թուլացնելու, ծծանցման ճնշումը նվազեցնելու կամ վերացնելու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68.</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Ստորերկրյա ջրերի մակարդակի պահանջվող իջեցմանը հասնելու համար օգտագործվում են ջրահեռացման կառուցվածքների հետևյալ տեսակները՝</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b/>
          <w:sz w:val="24"/>
          <w:szCs w:val="24"/>
          <w:lang w:val="hy-AM"/>
        </w:rPr>
        <w:t>խրամատային դրենաժ</w:t>
      </w:r>
      <w:r w:rsidRPr="00FE398B">
        <w:rPr>
          <w:rFonts w:ascii="GHEA Grapalat" w:eastAsia="Times New Roman" w:hAnsi="GHEA Grapalat" w:cs="Times New Roman"/>
          <w:sz w:val="24"/>
          <w:szCs w:val="24"/>
          <w:lang w:val="hy-AM"/>
        </w:rPr>
        <w:t xml:space="preserve"> (բաց խրամատներ և առուներ),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b/>
          <w:sz w:val="24"/>
          <w:szCs w:val="24"/>
          <w:lang w:val="hy-AM"/>
        </w:rPr>
        <w:t>փակ ցամաքուրդներ</w:t>
      </w:r>
      <w:r w:rsidRPr="00FE398B">
        <w:rPr>
          <w:rFonts w:ascii="GHEA Grapalat" w:eastAsia="Times New Roman" w:hAnsi="GHEA Grapalat" w:cs="Times New Roman"/>
          <w:sz w:val="24"/>
          <w:szCs w:val="24"/>
          <w:lang w:val="hy-AM"/>
        </w:rPr>
        <w:t xml:space="preserve"> (ֆիլտրող նյութով լցված խրամատներ) սողանքային մարմնի ցամաքեցման համար՝ հաշվարկվում են, որպես կանոն, կարճաժամկետ ծառայության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Times New Roman"/>
          <w:b/>
          <w:sz w:val="24"/>
          <w:szCs w:val="24"/>
          <w:lang w:val="hy-AM"/>
        </w:rPr>
        <w:t>խողովակավոր</w:t>
      </w:r>
      <w:r w:rsidRPr="00FE398B">
        <w:rPr>
          <w:rFonts w:ascii="GHEA Grapalat" w:eastAsia="Times New Roman" w:hAnsi="GHEA Grapalat" w:cs="Times New Roman"/>
          <w:sz w:val="24"/>
          <w:szCs w:val="24"/>
          <w:lang w:val="hy-AM"/>
        </w:rPr>
        <w:t xml:space="preserve"> (այդ թվում՝ ոչ խորը տեղադրման) </w:t>
      </w:r>
      <w:r w:rsidRPr="00FE398B">
        <w:rPr>
          <w:rFonts w:ascii="GHEA Grapalat" w:eastAsia="Times New Roman" w:hAnsi="GHEA Grapalat" w:cs="Times New Roman"/>
          <w:b/>
          <w:sz w:val="24"/>
          <w:szCs w:val="24"/>
          <w:lang w:val="hy-AM"/>
        </w:rPr>
        <w:t>և ստորասրահային դրենաժներ՝</w:t>
      </w:r>
      <w:r w:rsidRPr="00FE398B">
        <w:rPr>
          <w:rFonts w:ascii="GHEA Grapalat" w:eastAsia="Times New Roman" w:hAnsi="GHEA Grapalat" w:cs="Times New Roman"/>
          <w:sz w:val="24"/>
          <w:szCs w:val="24"/>
          <w:lang w:val="hy-AM"/>
        </w:rPr>
        <w:t xml:space="preserve"> տեղաշարժվող գրունտերից դուրս, կայուն գոտում, ծառայության </w:t>
      </w:r>
      <w:r w:rsidRPr="00FE398B">
        <w:rPr>
          <w:rFonts w:ascii="GHEA Grapalat" w:eastAsia="Times New Roman" w:hAnsi="GHEA Grapalat" w:cs="Times New Roman"/>
          <w:sz w:val="24"/>
          <w:szCs w:val="24"/>
          <w:lang w:val="hy-AM"/>
        </w:rPr>
        <w:lastRenderedPageBreak/>
        <w:t>երկարատև ժամկետում ստորգետնյա ջրերի հոսքը որսալու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Times New Roman"/>
          <w:b/>
          <w:sz w:val="24"/>
          <w:szCs w:val="24"/>
          <w:lang w:val="hy-AM"/>
        </w:rPr>
        <w:t>շերտավոր դրենաժներ՝</w:t>
      </w:r>
      <w:r w:rsidRPr="00FE398B">
        <w:rPr>
          <w:rFonts w:ascii="GHEA Grapalat" w:eastAsia="Times New Roman" w:hAnsi="GHEA Grapalat" w:cs="Times New Roman"/>
          <w:sz w:val="24"/>
          <w:szCs w:val="24"/>
          <w:lang w:val="hy-AM"/>
        </w:rPr>
        <w:t xml:space="preserve"> լանջերի (շեպերի) այն վայրերում, որտեղ կա ստորերկրյա ջրերի արտահոս, ենթաողողումները կանխելու համար և հանքաթափերի (ամբարտակների, լրիկների) հիմնատակերում,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Times New Roman"/>
          <w:b/>
          <w:sz w:val="24"/>
          <w:szCs w:val="24"/>
          <w:lang w:val="hy-AM"/>
        </w:rPr>
        <w:t>տարբեր տեսակի</w:t>
      </w:r>
      <w:r w:rsidRPr="00FE398B">
        <w:rPr>
          <w:rFonts w:ascii="GHEA Grapalat" w:eastAsia="Times New Roman" w:hAnsi="GHEA Grapalat" w:cs="Times New Roman"/>
          <w:sz w:val="24"/>
          <w:szCs w:val="24"/>
          <w:lang w:val="hy-AM"/>
        </w:rPr>
        <w:t xml:space="preserve"> (ներառյալ ինքնահոսող և ջրակլանող) </w:t>
      </w:r>
      <w:r w:rsidRPr="00FE398B">
        <w:rPr>
          <w:rFonts w:ascii="GHEA Grapalat" w:eastAsia="Times New Roman" w:hAnsi="GHEA Grapalat" w:cs="Times New Roman"/>
          <w:b/>
          <w:sz w:val="24"/>
          <w:szCs w:val="24"/>
          <w:lang w:val="hy-AM"/>
        </w:rPr>
        <w:t>ջրիջեցնող հորատանցքեր՝</w:t>
      </w:r>
      <w:r w:rsidRPr="00FE398B">
        <w:rPr>
          <w:rFonts w:ascii="GHEA Grapalat" w:eastAsia="Times New Roman" w:hAnsi="GHEA Grapalat" w:cs="Times New Roman"/>
          <w:sz w:val="24"/>
          <w:szCs w:val="24"/>
          <w:lang w:val="hy-AM"/>
        </w:rPr>
        <w:t xml:space="preserve"> ցամաքուրդի հետ համատեղ կամ դրա փոխարեն՝ օգտագործման ավելի մեծ արդյունավետության կամ նպատակահարմարության դեպքում: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69. Դրենաժային համակարգերից ջրահեռացումը պետք է համապատասխանի 66-րդ կետի պահանջներին։</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000000"/>
          <w:sz w:val="24"/>
          <w:szCs w:val="24"/>
          <w:lang w:val="hy-AM" w:eastAsia="ru-RU"/>
        </w:rPr>
      </w:pPr>
    </w:p>
    <w:p w:rsidR="005B7C27" w:rsidRPr="00FE398B" w:rsidRDefault="005B7C27" w:rsidP="005B7C27">
      <w:pPr>
        <w:widowControl w:val="0"/>
        <w:spacing w:after="0" w:line="240" w:lineRule="auto"/>
        <w:jc w:val="both"/>
        <w:rPr>
          <w:rFonts w:ascii="GHEA Grapalat" w:eastAsia="Times New Roman" w:hAnsi="GHEA Grapalat" w:cs="Times New Roman"/>
          <w:b/>
          <w:sz w:val="24"/>
          <w:szCs w:val="24"/>
          <w:lang w:val="hy-AM"/>
        </w:rPr>
      </w:pPr>
      <w:r w:rsidRPr="00FE398B">
        <w:rPr>
          <w:rFonts w:ascii="GHEA Grapalat" w:eastAsia="Times New Roman" w:hAnsi="GHEA Grapalat" w:cs="Times New Roman"/>
          <w:b/>
          <w:sz w:val="24"/>
          <w:szCs w:val="24"/>
          <w:lang w:val="hy-AM" w:eastAsia="ru-RU"/>
        </w:rPr>
        <w:t xml:space="preserve">       5.3.2 </w:t>
      </w:r>
      <w:r w:rsidRPr="00FE398B">
        <w:rPr>
          <w:rFonts w:ascii="GHEA Grapalat" w:eastAsia="Times New Roman" w:hAnsi="GHEA Grapalat" w:cs="Times New Roman"/>
          <w:b/>
          <w:sz w:val="24"/>
          <w:szCs w:val="24"/>
          <w:lang w:val="hy-AM"/>
        </w:rPr>
        <w:t>Պահող կառույցներ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70. Պահող կառույցները նախատեսվում են սողանքային և փլուզումային գործընթացները կանխելու համար՝ լանջի (շեպի) ռելիեֆի փոփոխության անհնարինության կամ տնտեսական աննպատակահարմարության դեպքում: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71.</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Կիրառվում են պահող կառույցներ հետևյալ տեսակները</w:t>
      </w:r>
      <w:r w:rsidRPr="00FE398B">
        <w:rPr>
          <w:rFonts w:ascii="GHEA Grapalat" w:eastAsia="Times New Roman" w:hAnsi="GHEA Grapalat" w:cs="Cambria Math"/>
          <w:sz w:val="24"/>
          <w:szCs w:val="24"/>
          <w:lang w:val="hy-AM"/>
        </w:rPr>
        <w:t>՝</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b/>
          <w:sz w:val="24"/>
          <w:szCs w:val="24"/>
          <w:lang w:val="hy-AM"/>
        </w:rPr>
        <w:t>դիմահար պատեր</w:t>
      </w:r>
      <w:r w:rsidRPr="00FE398B">
        <w:rPr>
          <w:rFonts w:ascii="GHEA Grapalat" w:eastAsia="Times New Roman" w:hAnsi="GHEA Grapalat" w:cs="Times New Roman"/>
          <w:sz w:val="24"/>
          <w:szCs w:val="24"/>
          <w:lang w:val="hy-AM"/>
        </w:rPr>
        <w:t xml:space="preserve"> (բնական կամ ցցային հիմնատակերով), ներառյալ՝ ամրանավորված գրունտից կոնստրուկցիաները,</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ցցային կոնստրուկցիաներ և մույթեր</w:t>
      </w:r>
      <w:r w:rsidRPr="00FE398B">
        <w:rPr>
          <w:rFonts w:ascii="GHEA Grapalat" w:eastAsia="Times New Roman" w:hAnsi="GHEA Grapalat" w:cs="Times New Roman"/>
          <w:sz w:val="24"/>
          <w:szCs w:val="24"/>
          <w:lang w:val="hy-AM"/>
        </w:rPr>
        <w:t>՝ լանջի (շեպի) անկայուն հատվածներն ամրացնելու և թուլացած մակերևույթների վրայով գրունտային զանգվածների տեղաշարժը կանխելու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3)</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որմնակապերով և գամերով ամրացումներ</w:t>
      </w:r>
      <w:r w:rsidRPr="00FE398B">
        <w:rPr>
          <w:rFonts w:ascii="GHEA Grapalat" w:eastAsia="Times New Roman" w:hAnsi="GHEA Grapalat" w:cs="Times New Roman"/>
          <w:sz w:val="24"/>
          <w:szCs w:val="24"/>
          <w:lang w:val="hy-AM"/>
        </w:rPr>
        <w:t>՝ որպես ինքնուրույն պահող կառույց (հենասալերով, հեծաններով և այլն) և հենապատերի, ցցերի, սյուների հետ համատեղ,</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Times New Roman"/>
          <w:b/>
          <w:sz w:val="24"/>
          <w:szCs w:val="24"/>
          <w:lang w:val="hy-AM"/>
        </w:rPr>
        <w:t>հենապատեր</w:t>
      </w:r>
      <w:r w:rsidRPr="00FE398B">
        <w:rPr>
          <w:rFonts w:ascii="GHEA Grapalat" w:eastAsia="Times New Roman" w:hAnsi="GHEA Grapalat" w:cs="Times New Roman"/>
          <w:sz w:val="24"/>
          <w:szCs w:val="24"/>
          <w:lang w:val="hy-AM"/>
        </w:rPr>
        <w:t>՝ ժայռային կախված քիվերն ամրացնելու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5</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Times New Roman"/>
          <w:b/>
          <w:sz w:val="24"/>
          <w:szCs w:val="24"/>
          <w:lang w:val="hy-AM"/>
        </w:rPr>
        <w:t>որմնամույթեր՝</w:t>
      </w:r>
      <w:r w:rsidRPr="00FE398B">
        <w:rPr>
          <w:rFonts w:ascii="GHEA Grapalat" w:eastAsia="Times New Roman" w:hAnsi="GHEA Grapalat" w:cs="Times New Roman"/>
          <w:sz w:val="24"/>
          <w:szCs w:val="24"/>
          <w:lang w:val="hy-AM"/>
        </w:rPr>
        <w:t xml:space="preserve"> առանձին հենարաններ և դրանցից կոնստրուկցիաներ, որոնք խրված են գրունտի կայուն շերտերի մեջ՝ գրունտային և ժայռային զանգվածներին դիմհար տալու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6)</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գոտևորումներ</w:t>
      </w:r>
      <w:r w:rsidRPr="00FE398B">
        <w:rPr>
          <w:rFonts w:ascii="GHEA Grapalat" w:eastAsia="Times New Roman" w:hAnsi="GHEA Grapalat" w:cs="Times New Roman"/>
          <w:sz w:val="24"/>
          <w:szCs w:val="24"/>
          <w:lang w:val="hy-AM"/>
        </w:rPr>
        <w:t xml:space="preserve"> (հենակային գոտիներ)՝ ցածր զանգվածային կառույցներ՝ անկայուն լանջերը պահելու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7) </w:t>
      </w:r>
      <w:r w:rsidRPr="00FE398B">
        <w:rPr>
          <w:rFonts w:ascii="GHEA Grapalat" w:eastAsia="Times New Roman" w:hAnsi="GHEA Grapalat" w:cs="Times New Roman"/>
          <w:b/>
          <w:sz w:val="24"/>
          <w:szCs w:val="24"/>
          <w:lang w:val="hy-AM"/>
        </w:rPr>
        <w:t>երեսպատման պատեր</w:t>
      </w:r>
      <w:r w:rsidRPr="00FE398B">
        <w:rPr>
          <w:rFonts w:ascii="GHEA Grapalat" w:eastAsia="Times New Roman" w:hAnsi="GHEA Grapalat" w:cs="Times New Roman"/>
          <w:sz w:val="24"/>
          <w:szCs w:val="24"/>
          <w:lang w:val="hy-AM"/>
        </w:rPr>
        <w:t>՝ գրունտերը հողմահարումից և ապարաթափումից պաշտպանելու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8) </w:t>
      </w:r>
      <w:r w:rsidRPr="00FE398B">
        <w:rPr>
          <w:rFonts w:ascii="GHEA Grapalat" w:eastAsia="Times New Roman" w:hAnsi="GHEA Grapalat" w:cs="Times New Roman"/>
          <w:b/>
          <w:sz w:val="24"/>
          <w:szCs w:val="24"/>
          <w:lang w:val="hy-AM"/>
        </w:rPr>
        <w:t>լիցքեր</w:t>
      </w:r>
      <w:r w:rsidRPr="00FE398B">
        <w:rPr>
          <w:rFonts w:ascii="GHEA Grapalat" w:eastAsia="Times New Roman" w:hAnsi="GHEA Grapalat" w:cs="Times New Roman"/>
          <w:sz w:val="24"/>
          <w:szCs w:val="24"/>
          <w:lang w:val="hy-AM"/>
        </w:rPr>
        <w:t xml:space="preserve"> (պլոմբներ) (լանջերին գրունտի արտաթափման արդյունքում գոյացած դատարկությունների լցափակում)՝ ժայռային գրունտերը հողմահարումից և հետագա քայքայումից պաշտպանելու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9) </w:t>
      </w:r>
      <w:r w:rsidRPr="00FE398B">
        <w:rPr>
          <w:rFonts w:ascii="GHEA Grapalat" w:eastAsia="Times New Roman" w:hAnsi="GHEA Grapalat" w:cs="Times New Roman"/>
          <w:b/>
          <w:sz w:val="24"/>
          <w:szCs w:val="24"/>
          <w:lang w:val="hy-AM"/>
        </w:rPr>
        <w:t>ծածկույթի ցանցեր՝</w:t>
      </w:r>
      <w:r w:rsidRPr="00FE398B">
        <w:rPr>
          <w:rFonts w:ascii="GHEA Grapalat" w:eastAsia="Times New Roman" w:hAnsi="GHEA Grapalat" w:cs="Times New Roman"/>
          <w:sz w:val="24"/>
          <w:szCs w:val="24"/>
          <w:lang w:val="hy-AM"/>
        </w:rPr>
        <w:t xml:space="preserve"> որմնակապերի և գամերի ամրացումների հետ համատեղ,</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10)</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գաբիոններ</w:t>
      </w:r>
      <w:r w:rsidRPr="00FE398B">
        <w:rPr>
          <w:rFonts w:ascii="GHEA Grapalat" w:eastAsia="Times New Roman" w:hAnsi="GHEA Grapalat" w:cs="Times New Roman"/>
          <w:sz w:val="24"/>
          <w:szCs w:val="24"/>
          <w:lang w:val="hy-AM"/>
        </w:rPr>
        <w:t xml:space="preserve"> (ցանցարկղեր, լարաքթոցներ),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11)</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ամրանավորված գրունտ</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72.</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Ցցային կոնստրուկցիաների համար, որպես կանոն, պետք է նախատեսվեն հորատախցվող երկաթբետոնե ցցեր: Վարսովի ցցերի օգտագործումը թույլատրվում է այն դեպքերում, երբ ցցախփման աշխատանքը չի վատթարացնում լանջի (շեպի) կայունության պայմանները:</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73. Եթե առկա են ստորերկրյա ջրեր, ապա հենապատերի վերին նիստի երկայնքով պետք է նախատեսվի ջրամեկուսացում և հենվող գրունտային զանգվածի տարածքից ջրերի հեռացման համար՝ ետնապատային դրենաժ:</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p>
    <w:p w:rsidR="005B7C27" w:rsidRPr="00FE398B" w:rsidRDefault="005B7C27" w:rsidP="005B7C27">
      <w:pPr>
        <w:widowControl w:val="0"/>
        <w:spacing w:after="0" w:line="240" w:lineRule="auto"/>
        <w:jc w:val="both"/>
        <w:rPr>
          <w:rFonts w:ascii="GHEA Grapalat" w:eastAsia="Times New Roman" w:hAnsi="GHEA Grapalat" w:cs="Times New Roman"/>
          <w:b/>
          <w:sz w:val="24"/>
          <w:szCs w:val="24"/>
          <w:lang w:val="hy-AM"/>
        </w:rPr>
      </w:pPr>
      <w:r w:rsidRPr="00FE398B">
        <w:rPr>
          <w:rFonts w:ascii="GHEA Grapalat" w:eastAsia="Times New Roman" w:hAnsi="GHEA Grapalat" w:cs="Times New Roman"/>
          <w:b/>
          <w:sz w:val="24"/>
          <w:szCs w:val="24"/>
          <w:lang w:val="hy-AM" w:eastAsia="ru-RU"/>
        </w:rPr>
        <w:t xml:space="preserve">        5.3.3</w:t>
      </w:r>
      <w:r w:rsidRPr="00FE398B">
        <w:rPr>
          <w:rFonts w:ascii="GHEA Grapalat" w:eastAsia="Times New Roman" w:hAnsi="GHEA Grapalat" w:cs="Times New Roman"/>
          <w:sz w:val="24"/>
          <w:szCs w:val="24"/>
          <w:lang w:val="hy-AM" w:eastAsia="ru-RU"/>
        </w:rPr>
        <w:t xml:space="preserve"> </w:t>
      </w:r>
      <w:r w:rsidRPr="00FE398B">
        <w:rPr>
          <w:rFonts w:ascii="GHEA Grapalat" w:eastAsia="Times New Roman" w:hAnsi="GHEA Grapalat" w:cs="Times New Roman"/>
          <w:b/>
          <w:sz w:val="24"/>
          <w:szCs w:val="24"/>
          <w:lang w:val="hy-AM"/>
        </w:rPr>
        <w:t>Որսացող կառույցներ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 xml:space="preserve"> 74.</w:t>
      </w:r>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 xml:space="preserve">Որսացող կառույցներն ու սարքվածքները (պատեր, ցանցեր, պատվարներ, </w:t>
      </w:r>
      <w:r w:rsidRPr="00FE398B">
        <w:rPr>
          <w:rFonts w:ascii="GHEA Grapalat" w:eastAsia="Times New Roman" w:hAnsi="GHEA Grapalat" w:cs="Times New Roman"/>
          <w:sz w:val="24"/>
          <w:szCs w:val="24"/>
          <w:lang w:val="hy-AM"/>
        </w:rPr>
        <w:lastRenderedPageBreak/>
        <w:t>խրամատներ, սահմանային եզրաքարերով նիստեր, կոճղապատնեշներ) նախատեսվում են օբյեկտները քարվեժից, արտաթափվածքներից, ժայռերի առանձին բեկորների անկումից, ինչպես նաև հաշվարկով որոշված ծավալի փլվածքներից պաշտպանելու համար, այն դեպքերում, եթե պահող կառույցների սարքվածքով կամ անկայուն զանգվածը հեռացնելու միջոցով փլուզումների և քարվեժների կանխումը անհնար է, կամ տնտեսապես աննպատակահարմար:</w:t>
      </w:r>
      <w:r w:rsidRPr="00FE398B">
        <w:rPr>
          <w:rFonts w:ascii="GHEA Grapalat" w:eastAsia="Times New Roman" w:hAnsi="GHEA Grapalat" w:cs="Times New Roman"/>
          <w:color w:val="FF0000"/>
          <w:sz w:val="24"/>
          <w:szCs w:val="24"/>
          <w:lang w:val="hy-AM"/>
        </w:rPr>
        <w:t xml:space="preserve">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75. Քարաթափվածքներից, արտաթափվածքներից, ժայռերի առանձին բեկորների անկումից և փոքրածավալ փլուզումներից պաշտպանվելու համար՝ որսացող պատերն ու ցանցերը տեղադրվում են 25°-35° թեքությամբ լանջերի (շեպերի) ստորոտում: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76. Որսացող պատերի կոնստրուկցիաների ամրությունն ու կայունությունը ստուգվում են փլուզման զանգվածների ստատիկ բեռնվածության և ժայռոտ գրունտի բեկորների հարվածների պայմաններում: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77. Որսացող խրամատները և եզրաքարային պատով որսացող դարակները պետք է տեղադրվեն մինչև 60 մ բարձրության և 35°-ից ավելի թեքության փլուզվող լանջերի (շեպերի) ստորոտում՝ մինչև 1 մ</w:t>
      </w:r>
      <w:r w:rsidRPr="00FE398B">
        <w:rPr>
          <w:rFonts w:ascii="GHEA Grapalat" w:eastAsia="Times New Roman" w:hAnsi="GHEA Grapalat" w:cs="Times New Roman"/>
          <w:sz w:val="24"/>
          <w:szCs w:val="24"/>
          <w:vertAlign w:val="superscript"/>
          <w:lang w:val="hy-AM"/>
        </w:rPr>
        <w:t>3</w:t>
      </w:r>
      <w:r w:rsidRPr="00FE398B">
        <w:rPr>
          <w:rFonts w:ascii="GHEA Grapalat" w:eastAsia="Times New Roman" w:hAnsi="GHEA Grapalat" w:cs="Times New Roman"/>
          <w:sz w:val="24"/>
          <w:szCs w:val="24"/>
          <w:lang w:val="hy-AM"/>
        </w:rPr>
        <w:t xml:space="preserve"> ծավալով գրունտի առանձին բեկորների արտաթափումներից պաշտպանվելու համար, իսկ որսացող պատվարները՝ մեծ երկարությամբ մերկացած և փլուզումավտանգ լանջերի ստորոտում: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78. Որսացող պատերը, խրամատները և պատվարները թույլատրվում է տեղակայել լանջերին՝ պաշտպանված օբյեկտից ոչ ավելի 30 մ բարձրության վրա և ոչ ավելի 25° լանջի թեքության դեպքում: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79. Բարձրադիր (լանջին գտնվող) որսացող խրամատների  ցածրադիր կողմում անհրաժեշտ է կառուցել տեղական գրունտից հողաթմբի պատվարներ՝ քարե կամ խամքարաբետոնե շարվածքի նեցուկներով: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80. Պաշտպանիչ պարիսպները պետք է տեղադրվեն մինչև 30 մ բարձրության (մինչև 50 մ բարձրության շեպերի) և 40°-45° թեքության լանջերի ստորոտին՝ փոքրածավալ (մինչև 0,01 մ</w:t>
      </w:r>
      <w:r w:rsidRPr="00FE398B">
        <w:rPr>
          <w:rFonts w:ascii="GHEA Grapalat" w:eastAsia="Times New Roman" w:hAnsi="GHEA Grapalat" w:cs="Times New Roman"/>
          <w:sz w:val="24"/>
          <w:szCs w:val="24"/>
          <w:vertAlign w:val="superscript"/>
          <w:lang w:val="hy-AM"/>
        </w:rPr>
        <w:t>3</w:t>
      </w:r>
      <w:r w:rsidRPr="00FE398B">
        <w:rPr>
          <w:rFonts w:ascii="GHEA Grapalat" w:eastAsia="Times New Roman" w:hAnsi="GHEA Grapalat" w:cs="Times New Roman"/>
          <w:sz w:val="24"/>
          <w:szCs w:val="24"/>
          <w:lang w:val="hy-AM"/>
        </w:rPr>
        <w:t>) ժայռային գրունտի բեկորները որսալու կամ քարաթափվածքները պահելու համար:</w:t>
      </w:r>
    </w:p>
    <w:p w:rsidR="005B7C27" w:rsidRPr="00FE398B" w:rsidRDefault="005B7C27" w:rsidP="005B7C27">
      <w:pPr>
        <w:widowControl w:val="0"/>
        <w:spacing w:after="0" w:line="240" w:lineRule="auto"/>
        <w:ind w:left="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81. Արգելափակող (բարաժային) պատերը պետք է կառուցվեն ձորակների և հեղեղատների մեծաթեք հովտափոսերում՝ դրանց երկայնքով գլորվող ժայռաբեկորները պահելու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82. Արգելափակող պատերի ստորին մասում պետք է նախատեսվեն անցքեր՝ ձորակներով և հեղեղատներով հոսող ջրերի հեռացման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83. Ազատ կախովի պաշտպանական ցանցերը պետք է օգտագործվեն լանջի (շեպի) ստորոտում գտնվող օբյեկտները ընկնող ժայռաբեկորներից պաշտպանելու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84. Մինչև 50-60 մ բարձրությամբ և մինչև 30° թեքությամբ երկարաձիգ լանջերը պետք է ապահովվեն կոճղապատնեշներով, որոնք այլ որսացող կառույցների և սարքերի հետ մեկտեղ կծառայեն ժայռաբեկորների արագությունը մարելու համար:</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85. Lանջին (շեպին), տարբեր բարձրությունների վրա մի քանի որսացող կառույցներ կամ սարքվածքներ (բացի կոճղապատնեշներից) տեղադրելիս, նախագծում անհրաժեշտ է նախատեսել դրանց փոխածածկումը (հատակագծում) առնվազն 6 մ երկարությամբ:</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86. Որսացող կառույցների և սարքվածքների նախագծերում պետք է նախատեսել տրանսպորտային միջոցների մոտեցման և որսացող գոգերի շահագործման պայմաններում փլուզումներից և ապարաթափվածքներից առաջացած կուտակումները մաքրելու հնարավորություն։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lastRenderedPageBreak/>
        <w:t>87. Որսացող կառույցների և սարքվածքների չափերը պետք է որոշվեն՝ ելնելով լանջից (շեպից) ընկնող ժայռաբեկորների անդրանցման, դուրս թռչելու և դուրս գլորվելու հնարավորությունը բացառելու պայմանից:</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88. Որսացող գոգերի չափերն ու ձևը պետք է որոշվեն ամրության և կայունության հաշվարկներով՝ կախված ընկնող ժայռաբեկորների արագությունից, զանգվածից և չափից:</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89. Որսացող գոգերի հատակին պետք է տրվի առնվազն 0,002 երկայնական թեք</w:t>
      </w:r>
      <w:bookmarkStart w:id="1" w:name="bookmark12"/>
      <w:r w:rsidRPr="00FE398B">
        <w:rPr>
          <w:rFonts w:ascii="GHEA Grapalat" w:eastAsia="Times New Roman" w:hAnsi="GHEA Grapalat" w:cs="Times New Roman"/>
          <w:sz w:val="24"/>
          <w:szCs w:val="24"/>
          <w:lang w:val="hy-AM"/>
        </w:rPr>
        <w:t>ություն՝ ուղղված դեպի կառույցի ծայրերը:</w:t>
      </w:r>
    </w:p>
    <w:p w:rsidR="005B7C27" w:rsidRPr="00FE398B" w:rsidRDefault="005B7C27" w:rsidP="005B7C27">
      <w:pPr>
        <w:keepNext/>
        <w:keepLines/>
        <w:widowControl w:val="0"/>
        <w:spacing w:after="80" w:line="240" w:lineRule="auto"/>
        <w:ind w:firstLine="580"/>
        <w:jc w:val="both"/>
        <w:outlineLvl w:val="1"/>
        <w:rPr>
          <w:rFonts w:ascii="GHEA Grapalat" w:eastAsia="Times New Roman" w:hAnsi="GHEA Grapalat" w:cs="Times New Roman"/>
          <w:b/>
          <w:bCs/>
          <w:color w:val="000000"/>
          <w:sz w:val="24"/>
          <w:szCs w:val="24"/>
          <w:lang w:val="hy-AM" w:eastAsia="ru-RU"/>
        </w:rPr>
      </w:pPr>
      <w:r w:rsidRPr="00FE398B">
        <w:rPr>
          <w:rFonts w:ascii="GHEA Grapalat" w:eastAsia="Times New Roman" w:hAnsi="GHEA Grapalat" w:cs="Times New Roman"/>
          <w:b/>
          <w:bCs/>
          <w:color w:val="000000"/>
          <w:sz w:val="24"/>
          <w:szCs w:val="24"/>
          <w:lang w:val="hy-AM" w:eastAsia="ru-RU"/>
        </w:rPr>
        <w:t xml:space="preserve">  </w:t>
      </w:r>
    </w:p>
    <w:p w:rsidR="005B7C27" w:rsidRPr="00FE398B" w:rsidRDefault="005B7C27" w:rsidP="005B7C27">
      <w:pPr>
        <w:keepNext/>
        <w:keepLines/>
        <w:widowControl w:val="0"/>
        <w:spacing w:after="80" w:line="240" w:lineRule="auto"/>
        <w:jc w:val="both"/>
        <w:outlineLvl w:val="1"/>
        <w:rPr>
          <w:rFonts w:ascii="GHEA Grapalat" w:eastAsia="Times New Roman" w:hAnsi="GHEA Grapalat" w:cs="Courier New"/>
          <w:sz w:val="24"/>
          <w:szCs w:val="24"/>
          <w:lang w:val="hy-AM"/>
        </w:rPr>
      </w:pPr>
      <w:r w:rsidRPr="00FE398B">
        <w:rPr>
          <w:rFonts w:ascii="GHEA Grapalat" w:eastAsia="Times New Roman" w:hAnsi="GHEA Grapalat" w:cs="Times New Roman"/>
          <w:b/>
          <w:bCs/>
          <w:sz w:val="24"/>
          <w:szCs w:val="24"/>
          <w:lang w:val="hy-AM" w:eastAsia="ru-RU"/>
        </w:rPr>
        <w:t xml:space="preserve">        5.3.4</w:t>
      </w:r>
      <w:bookmarkEnd w:id="1"/>
      <w:r w:rsidRPr="00FE398B">
        <w:rPr>
          <w:rFonts w:ascii="GHEA Grapalat" w:eastAsia="Times New Roman" w:hAnsi="GHEA Grapalat" w:cs="Times New Roman"/>
          <w:bCs/>
          <w:sz w:val="24"/>
          <w:szCs w:val="24"/>
          <w:lang w:val="hy-AM" w:eastAsia="ru-RU"/>
        </w:rPr>
        <w:t xml:space="preserve"> </w:t>
      </w:r>
      <w:r w:rsidRPr="00FE398B">
        <w:rPr>
          <w:rFonts w:ascii="GHEA Grapalat" w:eastAsia="Times New Roman" w:hAnsi="GHEA Grapalat" w:cs="Times New Roman"/>
          <w:b/>
          <w:bCs/>
          <w:sz w:val="24"/>
          <w:szCs w:val="24"/>
          <w:lang w:val="hy-AM"/>
        </w:rPr>
        <w:t xml:space="preserve">Հակափլուզումային </w:t>
      </w:r>
      <w:bookmarkStart w:id="2" w:name="_Hlk125546937"/>
      <w:r w:rsidRPr="00FE398B">
        <w:rPr>
          <w:rFonts w:ascii="GHEA Grapalat" w:eastAsia="Times New Roman" w:hAnsi="GHEA Grapalat" w:cs="Times New Roman"/>
          <w:b/>
          <w:bCs/>
          <w:sz w:val="24"/>
          <w:szCs w:val="24"/>
          <w:lang w:val="hy-AM"/>
        </w:rPr>
        <w:t>ստորասրահներ</w:t>
      </w:r>
      <w:bookmarkEnd w:id="2"/>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90</w:t>
      </w:r>
      <w:bookmarkStart w:id="3" w:name="_Hlk125548561"/>
      <w:r w:rsidRPr="00FE398B">
        <w:rPr>
          <w:rFonts w:ascii="GHEA Grapalat" w:eastAsia="Times New Roman" w:hAnsi="GHEA Grapalat" w:cs="Times New Roman"/>
          <w:sz w:val="24"/>
          <w:szCs w:val="24"/>
          <w:lang w:val="hy-AM"/>
        </w:rPr>
        <w:t xml:space="preserve"> Հակափլուզումային </w:t>
      </w:r>
      <w:bookmarkStart w:id="4" w:name="_Hlk125549218"/>
      <w:r w:rsidRPr="00FE398B">
        <w:rPr>
          <w:rFonts w:ascii="GHEA Grapalat" w:eastAsia="Times New Roman" w:hAnsi="GHEA Grapalat" w:cs="Times New Roman"/>
          <w:sz w:val="24"/>
          <w:szCs w:val="24"/>
          <w:lang w:val="hy-AM"/>
        </w:rPr>
        <w:t>ստորասրահ</w:t>
      </w:r>
      <w:bookmarkEnd w:id="4"/>
      <w:r w:rsidRPr="00FE398B">
        <w:rPr>
          <w:rFonts w:ascii="GHEA Grapalat" w:eastAsia="Times New Roman" w:hAnsi="GHEA Grapalat" w:cs="Times New Roman"/>
          <w:sz w:val="24"/>
          <w:szCs w:val="24"/>
          <w:lang w:val="hy-AM"/>
        </w:rPr>
        <w:t>ներ</w:t>
      </w:r>
      <w:bookmarkEnd w:id="3"/>
      <w:r w:rsidRPr="00FE398B">
        <w:rPr>
          <w:rFonts w:ascii="GHEA Grapalat" w:eastAsia="Times New Roman" w:hAnsi="GHEA Grapalat" w:cs="Times New Roman"/>
          <w:sz w:val="24"/>
          <w:szCs w:val="24"/>
          <w:lang w:val="hy-AM"/>
        </w:rPr>
        <w:t>ը պետք է տեղադրվեն երկաթուղային, ավտոմոբիլային և հետիոտնային ճանապարհների փլուզման հատվածներում՝ ընկնող բեկորներից և մեծաբեկորներից պաշտպանելու համար և պետք է հաշվարկվեն 55-րդ կետի բեռնվածքների և ազդեցությունների համաձայն:</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91. Հակափլուզումային </w:t>
      </w:r>
      <w:bookmarkStart w:id="5" w:name="_Hlk125549087"/>
      <w:r w:rsidRPr="00FE398B">
        <w:rPr>
          <w:rFonts w:ascii="GHEA Grapalat" w:eastAsia="Times New Roman" w:hAnsi="GHEA Grapalat" w:cs="Times New Roman"/>
          <w:sz w:val="24"/>
          <w:szCs w:val="24"/>
          <w:lang w:val="hy-AM"/>
        </w:rPr>
        <w:t>ստորասրահների</w:t>
      </w:r>
      <w:bookmarkEnd w:id="5"/>
      <w:r w:rsidRPr="00FE398B">
        <w:rPr>
          <w:rFonts w:ascii="GHEA Grapalat" w:eastAsia="Times New Roman" w:hAnsi="GHEA Grapalat" w:cs="Times New Roman"/>
          <w:sz w:val="24"/>
          <w:szCs w:val="24"/>
          <w:lang w:val="hy-AM"/>
        </w:rPr>
        <w:t xml:space="preserve"> տանիքում անհրաժեշտ է սարքավորել հարվածամեղմիչ գրունտի լիրքավորում, որը նվազեցնում է փլուզումների դինամիկ ազդեցությունը, կանխում է կառույցների վնասումը և կանխում բեկորների ցած գլորումը ստորասրահի վրայով: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92. Լիրքավորման հիմնամասում անհրաժեշտ է իրականացնել ջրամեկուսացում, ինչպես նաև ապահովել ստորասրահների տանիքից մակերևութային ջրի հեռացումը: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93. Վերին կողմից ստորասրահին մոտեցող ստորերկրյա ջրերի հեռացման համար պատի ետնամասում պետք է իրականացվի երկայնական դրենաժ: </w:t>
      </w:r>
    </w:p>
    <w:p w:rsidR="005B7C27" w:rsidRPr="00FE398B" w:rsidRDefault="005B7C27" w:rsidP="005B7C27">
      <w:pPr>
        <w:widowControl w:val="0"/>
        <w:spacing w:after="0" w:line="240" w:lineRule="auto"/>
        <w:ind w:firstLine="547"/>
        <w:jc w:val="both"/>
        <w:rPr>
          <w:rFonts w:ascii="GHEA Grapalat" w:eastAsia="Times New Roman" w:hAnsi="GHEA Grapalat" w:cs="Times New Roman"/>
          <w:b/>
          <w:sz w:val="24"/>
          <w:szCs w:val="24"/>
          <w:lang w:val="hy-AM"/>
        </w:rPr>
      </w:pPr>
      <w:bookmarkStart w:id="6" w:name="bookmark14"/>
    </w:p>
    <w:p w:rsidR="005B7C27" w:rsidRPr="00FE398B" w:rsidRDefault="005B7C27" w:rsidP="005B7C27">
      <w:pPr>
        <w:widowControl w:val="0"/>
        <w:spacing w:after="0" w:line="240" w:lineRule="auto"/>
        <w:ind w:left="630" w:hanging="630"/>
        <w:rPr>
          <w:rFonts w:ascii="GHEA Grapalat" w:eastAsia="Times New Roman" w:hAnsi="GHEA Grapalat" w:cs="Times New Roman"/>
          <w:b/>
          <w:sz w:val="24"/>
          <w:szCs w:val="24"/>
          <w:lang w:val="hy-AM"/>
        </w:rPr>
      </w:pPr>
      <w:bookmarkStart w:id="7" w:name="_Hlk125550582"/>
      <w:r w:rsidRPr="00FE398B">
        <w:rPr>
          <w:rFonts w:ascii="GHEA Grapalat" w:eastAsia="Times New Roman" w:hAnsi="GHEA Grapalat" w:cs="Times New Roman"/>
          <w:b/>
          <w:sz w:val="24"/>
          <w:szCs w:val="24"/>
          <w:lang w:val="hy-AM"/>
        </w:rPr>
        <w:t xml:space="preserve">        5.3.5</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b/>
          <w:sz w:val="24"/>
          <w:szCs w:val="24"/>
          <w:lang w:val="hy-AM"/>
        </w:rPr>
        <w:t>Անտառահողաբարելավում</w:t>
      </w:r>
      <w:bookmarkEnd w:id="7"/>
      <w:r w:rsidRPr="00FE398B">
        <w:rPr>
          <w:rFonts w:ascii="GHEA Grapalat" w:eastAsia="Times New Roman" w:hAnsi="GHEA Grapalat" w:cs="Times New Roman"/>
          <w:b/>
          <w:sz w:val="24"/>
          <w:szCs w:val="24"/>
          <w:lang w:val="hy-AM"/>
        </w:rPr>
        <w:t>, պաշտպանիչ ծածկույթներ և գրունտի     ամրապնդում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FF0000"/>
          <w:sz w:val="24"/>
          <w:szCs w:val="24"/>
          <w:lang w:val="hy-AM"/>
        </w:rPr>
      </w:pPr>
      <w:r w:rsidRPr="00FE398B">
        <w:rPr>
          <w:rFonts w:ascii="GHEA Grapalat" w:eastAsia="Times New Roman" w:hAnsi="GHEA Grapalat" w:cs="Times New Roman"/>
          <w:sz w:val="24"/>
          <w:szCs w:val="24"/>
          <w:lang w:val="hy-AM"/>
        </w:rPr>
        <w:t>94.</w:t>
      </w:r>
      <w:bookmarkStart w:id="8" w:name="_Hlk125551806"/>
      <w:r w:rsidRPr="00FE398B">
        <w:rPr>
          <w:rFonts w:ascii="GHEA Grapalat" w:eastAsia="Times New Roman" w:hAnsi="GHEA Grapalat" w:cs="Times New Roman"/>
          <w:color w:val="0070C0"/>
          <w:sz w:val="24"/>
          <w:szCs w:val="24"/>
          <w:lang w:val="hy-AM"/>
        </w:rPr>
        <w:t xml:space="preserve"> </w:t>
      </w:r>
      <w:r w:rsidRPr="00FE398B">
        <w:rPr>
          <w:rFonts w:ascii="GHEA Grapalat" w:eastAsia="Times New Roman" w:hAnsi="GHEA Grapalat" w:cs="Times New Roman"/>
          <w:sz w:val="24"/>
          <w:szCs w:val="24"/>
          <w:lang w:val="hy-AM"/>
        </w:rPr>
        <w:t>Լանջերի (շեպերի) կայունությունը բարձրացնելու համար անտառահողաբարելավման</w:t>
      </w:r>
      <w:bookmarkEnd w:id="8"/>
      <w:r w:rsidRPr="00FE398B">
        <w:rPr>
          <w:rFonts w:ascii="GHEA Grapalat" w:eastAsia="Times New Roman" w:hAnsi="GHEA Grapalat" w:cs="Times New Roman"/>
          <w:sz w:val="24"/>
          <w:szCs w:val="24"/>
          <w:lang w:val="hy-AM"/>
        </w:rPr>
        <w:t xml:space="preserve"> միջոցառումները պետք է նախատեսվեն հակասողանքային և հակափլուզումային այլ միջոցառումների հետ համատեղ՝ բույսերի արմատային համակարգի միջոցով գրունտի ամրապնդմամբ, գրունտի չորացմամբ, էրոզիան կանխելով, գրունտի մեջ մակերևութային ջրերի ներթափանցման և հողմահարման ազդեցության նվազեցմաբ:</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95. Անտառահողաբարելավման միջոցառումները ներառում են՝ </w:t>
      </w:r>
      <w:bookmarkStart w:id="9" w:name="_Hlk125551901"/>
      <w:r w:rsidRPr="00FE398B">
        <w:rPr>
          <w:rFonts w:ascii="GHEA Grapalat" w:eastAsia="Times New Roman" w:hAnsi="GHEA Grapalat" w:cs="Times New Roman"/>
          <w:sz w:val="24"/>
          <w:szCs w:val="24"/>
          <w:lang w:val="hy-AM"/>
        </w:rPr>
        <w:t>բազմամյա խոտաբույսերի ցանք</w:t>
      </w:r>
      <w:bookmarkEnd w:id="9"/>
      <w:r w:rsidRPr="00FE398B">
        <w:rPr>
          <w:rFonts w:ascii="GHEA Grapalat" w:eastAsia="Times New Roman" w:hAnsi="GHEA Grapalat" w:cs="Times New Roman"/>
          <w:sz w:val="24"/>
          <w:szCs w:val="24"/>
          <w:lang w:val="hy-AM"/>
        </w:rPr>
        <w:t>, ծառերի և թփերի տնկում՝ բազմամյա խոտաբույսերի ցանքի կամ ճմապատման հետ համատեղ:</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96. Բույսերի ընտրությունը, հատակագծում դրանց տեղադրումը, տունկի տեսակները և սխեմաները պետք է որոշվեն հողակլիմայական պայմաններին, լանջի ռելիեֆին և շահագործման առանձնահատկություններին, ինչպես նաև լանջի դասավորությանն ու շրջակա միջավայրի պաշտպանության պահանջներին համապատասխան:</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 xml:space="preserve">97. Բազմամյա խոտաբույսերի ցանքը առանց այլ պաշտպանական միջոցների կիրառման թույլատրվում է մինչև 35° թեքությամբ լանջերի (շեպերի) դեպքում, իսկ ավելի մեծ թեքության (մինչև 45°) դեպքում՝ կապակցանյութերով հողի տոգորմամբ  կամ կանաչ գաբիոնների և կենսաբանական ներքնակների օգտագործմամբ: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98. Թույլ և ճաքավոր գրունտերում լանջերի (</w:t>
      </w:r>
      <w:bookmarkStart w:id="10" w:name="_Hlk125805330"/>
      <w:r w:rsidRPr="00FE398B">
        <w:rPr>
          <w:rFonts w:ascii="GHEA Grapalat" w:eastAsia="Times New Roman" w:hAnsi="GHEA Grapalat" w:cs="Times New Roman"/>
          <w:sz w:val="24"/>
          <w:szCs w:val="24"/>
          <w:lang w:val="hy-AM"/>
        </w:rPr>
        <w:t>շեպ</w:t>
      </w:r>
      <w:bookmarkEnd w:id="10"/>
      <w:r w:rsidRPr="00FE398B">
        <w:rPr>
          <w:rFonts w:ascii="GHEA Grapalat" w:eastAsia="Times New Roman" w:hAnsi="GHEA Grapalat" w:cs="Times New Roman"/>
          <w:sz w:val="24"/>
          <w:szCs w:val="24"/>
          <w:lang w:val="hy-AM"/>
        </w:rPr>
        <w:t>երի) կայունությունն ապահովելու համար թույլատրվում է</w:t>
      </w: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Times New Roman"/>
          <w:sz w:val="24"/>
          <w:szCs w:val="24"/>
          <w:lang w:val="hy-AM"/>
        </w:rPr>
        <w:t>օգտագործել հողերի ցեմենտացում, խեժատոգորում, սիլիկատացում, էլեկտրաքիմիական և ջերմային ամրապնդում:</w:t>
      </w:r>
    </w:p>
    <w:p w:rsidR="005B7C27" w:rsidRPr="00FE398B" w:rsidRDefault="005B7C27" w:rsidP="005B7C27">
      <w:pPr>
        <w:widowControl w:val="0"/>
        <w:spacing w:after="0" w:line="240" w:lineRule="auto"/>
        <w:ind w:firstLine="547"/>
        <w:jc w:val="both"/>
        <w:rPr>
          <w:rFonts w:ascii="GHEA Grapalat" w:eastAsia="Times New Roman" w:hAnsi="GHEA Grapalat" w:cs="Times New Roman"/>
          <w:color w:val="0070C0"/>
          <w:sz w:val="24"/>
          <w:szCs w:val="24"/>
          <w:lang w:val="hy-AM"/>
        </w:rPr>
      </w:pPr>
      <w:r w:rsidRPr="00FE398B">
        <w:rPr>
          <w:rFonts w:ascii="GHEA Grapalat" w:eastAsia="Times New Roman" w:hAnsi="GHEA Grapalat" w:cs="Times New Roman"/>
          <w:sz w:val="24"/>
          <w:szCs w:val="24"/>
          <w:lang w:val="hy-AM"/>
        </w:rPr>
        <w:lastRenderedPageBreak/>
        <w:t xml:space="preserve">99. Մերկ լանջերը (շեպերը) հողմահարումից, գրունտի արտաթափումից և ապարաթափումից պաշտպանելու համար թույլատրվում է օգտագործել տորկրետբետոնից, ծեփաբետոնից և աերոցեմից (ցեմենտավազի փրփրացված խառնուրդ) պաշտպանիչ ծածկույթներ, որոնք կիրառվում են նախապես կախված և որմնակապերով ամրացված ցանցի վրայից: </w:t>
      </w:r>
    </w:p>
    <w:p w:rsidR="005B7C27" w:rsidRPr="00FE398B" w:rsidRDefault="005B7C27" w:rsidP="005B7C27">
      <w:pPr>
        <w:widowControl w:val="0"/>
        <w:spacing w:after="0" w:line="240" w:lineRule="auto"/>
        <w:ind w:firstLine="547"/>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rPr>
        <w:t>100. Լանջերի (շեպերի) հորիզոնական և սակավաթեք մակերևույթների վրա մակերեսային ջրերի ներթափանցումը նվազեցնելու համար թույլատրվում է օգտագործել ասֆալտբետոնից և բիտումահանքային խառնուրդներից պատրաստված ծածկույթներ:</w:t>
      </w:r>
    </w:p>
    <w:bookmarkEnd w:id="6"/>
    <w:p w:rsidR="005B7C27" w:rsidRPr="00FE398B" w:rsidRDefault="005B7C27" w:rsidP="005B7C27">
      <w:pPr>
        <w:widowControl w:val="0"/>
        <w:spacing w:after="200" w:line="221" w:lineRule="auto"/>
        <w:ind w:firstLine="580"/>
        <w:jc w:val="both"/>
        <w:rPr>
          <w:rFonts w:ascii="GHEA Grapalat" w:eastAsia="Times New Roman" w:hAnsi="GHEA Grapalat" w:cs="Courier New"/>
          <w:b/>
          <w:sz w:val="24"/>
          <w:szCs w:val="24"/>
          <w:lang w:val="hy-AM"/>
        </w:rPr>
      </w:pPr>
    </w:p>
    <w:p w:rsidR="005B7C27" w:rsidRPr="00FE398B" w:rsidRDefault="005B7C27" w:rsidP="005B7C27">
      <w:pPr>
        <w:widowControl w:val="0"/>
        <w:spacing w:after="200" w:line="221" w:lineRule="auto"/>
        <w:ind w:firstLine="580"/>
        <w:rPr>
          <w:rFonts w:ascii="GHEA Grapalat" w:eastAsia="Times New Roman" w:hAnsi="GHEA Grapalat" w:cs="Sylfaen"/>
          <w:b/>
          <w:sz w:val="24"/>
          <w:szCs w:val="24"/>
          <w:lang w:val="hy-AM"/>
        </w:rPr>
      </w:pPr>
      <w:r w:rsidRPr="00FE398B">
        <w:rPr>
          <w:rFonts w:ascii="GHEA Grapalat" w:eastAsia="Times New Roman" w:hAnsi="GHEA Grapalat" w:cs="Courier New"/>
          <w:b/>
          <w:sz w:val="24"/>
          <w:szCs w:val="24"/>
          <w:lang w:val="hy-AM"/>
        </w:rPr>
        <w:t xml:space="preserve">6. </w:t>
      </w:r>
      <w:r w:rsidRPr="00FE398B">
        <w:rPr>
          <w:rFonts w:ascii="GHEA Grapalat" w:eastAsia="Times New Roman" w:hAnsi="GHEA Grapalat" w:cs="Sylfaen"/>
          <w:b/>
          <w:sz w:val="24"/>
          <w:szCs w:val="24"/>
          <w:lang w:val="hy-AM"/>
        </w:rPr>
        <w:t>ՀԱԿԱՍԵԼԱՎԱՅԻՆ</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ԿԱՌՈՒՅՑՆԵՐ</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ԵՎ</w:t>
      </w:r>
      <w:r w:rsidRPr="00FE398B">
        <w:rPr>
          <w:rFonts w:ascii="GHEA Grapalat" w:eastAsia="Times New Roman" w:hAnsi="GHEA Grapalat" w:cs="Courier New"/>
          <w:b/>
          <w:sz w:val="24"/>
          <w:szCs w:val="24"/>
          <w:lang w:val="hy-AM"/>
        </w:rPr>
        <w:t xml:space="preserve"> </w:t>
      </w:r>
      <w:r w:rsidRPr="00FE398B">
        <w:rPr>
          <w:rFonts w:ascii="GHEA Grapalat" w:eastAsia="Times New Roman" w:hAnsi="GHEA Grapalat" w:cs="Sylfaen"/>
          <w:b/>
          <w:sz w:val="24"/>
          <w:szCs w:val="24"/>
          <w:lang w:val="hy-AM"/>
        </w:rPr>
        <w:t>ՄԻՋՈՑԱՌՈՒՄՆԵՐ</w:t>
      </w:r>
    </w:p>
    <w:p w:rsidR="005B7C27" w:rsidRPr="00FE398B" w:rsidRDefault="005B7C27" w:rsidP="005B7C27">
      <w:pPr>
        <w:widowControl w:val="0"/>
        <w:spacing w:after="200" w:line="221" w:lineRule="auto"/>
        <w:ind w:firstLine="580"/>
        <w:jc w:val="both"/>
        <w:rPr>
          <w:rFonts w:ascii="GHEA Grapalat" w:eastAsia="Times New Roman" w:hAnsi="GHEA Grapalat" w:cs="Sylfaen"/>
          <w:b/>
          <w:sz w:val="24"/>
          <w:szCs w:val="24"/>
          <w:lang w:val="hy-AM"/>
        </w:rPr>
      </w:pPr>
      <w:r w:rsidRPr="00FE398B">
        <w:rPr>
          <w:rFonts w:ascii="GHEA Grapalat" w:eastAsia="Times New Roman" w:hAnsi="GHEA Grapalat" w:cs="Sylfaen"/>
          <w:b/>
          <w:sz w:val="24"/>
          <w:szCs w:val="24"/>
          <w:lang w:val="hy-AM"/>
        </w:rPr>
        <w:t>6</w:t>
      </w:r>
      <w:r w:rsidRPr="00FE398B">
        <w:rPr>
          <w:rFonts w:ascii="Cambria Math" w:eastAsia="Times New Roman" w:hAnsi="Cambria Math" w:cs="Cambria Math"/>
          <w:b/>
          <w:sz w:val="24"/>
          <w:szCs w:val="24"/>
          <w:lang w:val="hy-AM"/>
        </w:rPr>
        <w:t>․</w:t>
      </w:r>
      <w:r w:rsidRPr="00FE398B">
        <w:rPr>
          <w:rFonts w:ascii="GHEA Grapalat" w:eastAsia="Times New Roman" w:hAnsi="GHEA Grapalat" w:cs="Sylfaen"/>
          <w:b/>
          <w:sz w:val="24"/>
          <w:szCs w:val="24"/>
          <w:lang w:val="hy-AM"/>
        </w:rPr>
        <w:t xml:space="preserve">1 ԸՆԴՀԱՆՈՒՐ ՑՈՒՑՈՒՄՆԵՐ </w:t>
      </w:r>
    </w:p>
    <w:p w:rsidR="005B7C27" w:rsidRPr="00FE398B" w:rsidRDefault="005B7C27" w:rsidP="005B7C27">
      <w:pPr>
        <w:widowControl w:val="0"/>
        <w:spacing w:after="200" w:line="221" w:lineRule="auto"/>
        <w:ind w:firstLine="580"/>
        <w:jc w:val="both"/>
        <w:rPr>
          <w:rFonts w:ascii="GHEA Grapalat" w:eastAsia="Times New Roman" w:hAnsi="GHEA Grapalat" w:cs="Sylfaen"/>
          <w:bCs/>
          <w:sz w:val="24"/>
          <w:szCs w:val="24"/>
          <w:lang w:val="hy-AM"/>
        </w:rPr>
      </w:pPr>
      <w:r w:rsidRPr="00FE398B">
        <w:rPr>
          <w:rFonts w:ascii="GHEA Grapalat" w:eastAsia="Times New Roman" w:hAnsi="GHEA Grapalat" w:cs="Sylfaen"/>
          <w:bCs/>
          <w:sz w:val="24"/>
          <w:szCs w:val="24"/>
          <w:lang w:val="hy-AM"/>
        </w:rPr>
        <w:t xml:space="preserve">101. Տարածքների, շենքերի և շինությունների՝ սելավային հոսքերից ինժեներական պաշտպանության համար օգտագործվում են աղյուսակ </w:t>
      </w:r>
      <w:r w:rsidRPr="00FE398B">
        <w:rPr>
          <w:rFonts w:ascii="GHEA Grapalat" w:eastAsia="Times New Roman" w:hAnsi="GHEA Grapalat" w:cs="Times New Roman"/>
          <w:sz w:val="24"/>
          <w:szCs w:val="24"/>
          <w:lang w:val="hy-AM" w:eastAsia="ru-RU"/>
        </w:rPr>
        <w:t xml:space="preserve">1-ում </w:t>
      </w:r>
      <w:r w:rsidRPr="00FE398B">
        <w:rPr>
          <w:rFonts w:ascii="GHEA Grapalat" w:eastAsia="Times New Roman" w:hAnsi="GHEA Grapalat" w:cs="Sylfaen"/>
          <w:bCs/>
          <w:sz w:val="24"/>
          <w:szCs w:val="24"/>
          <w:lang w:val="hy-AM"/>
        </w:rPr>
        <w:t>ներկայացված կառույցների և միջոցառումների տեսակները:</w:t>
      </w:r>
    </w:p>
    <w:p w:rsidR="005B7C27" w:rsidRPr="00FE398B" w:rsidRDefault="005B7C27" w:rsidP="005B7C27">
      <w:pPr>
        <w:widowControl w:val="0"/>
        <w:spacing w:after="200" w:line="221" w:lineRule="auto"/>
        <w:ind w:firstLine="580"/>
        <w:jc w:val="right"/>
        <w:rPr>
          <w:rFonts w:ascii="GHEA Grapalat" w:eastAsia="Times New Roman" w:hAnsi="GHEA Grapalat" w:cs="Times New Roman"/>
          <w:color w:val="000000"/>
          <w:sz w:val="24"/>
          <w:szCs w:val="24"/>
          <w:lang w:val="hy-AM" w:eastAsia="ru-RU"/>
        </w:rPr>
      </w:pPr>
    </w:p>
    <w:p w:rsidR="005B7C27" w:rsidRPr="00FE398B" w:rsidRDefault="005B7C27" w:rsidP="005B7C27">
      <w:pPr>
        <w:widowControl w:val="0"/>
        <w:spacing w:after="200" w:line="221" w:lineRule="auto"/>
        <w:ind w:firstLine="580"/>
        <w:jc w:val="right"/>
        <w:rPr>
          <w:rFonts w:ascii="GHEA Grapalat" w:eastAsia="Times New Roman" w:hAnsi="GHEA Grapalat" w:cs="Times New Roman"/>
          <w:color w:val="000000"/>
          <w:sz w:val="24"/>
          <w:szCs w:val="24"/>
          <w:lang w:val="hy-AM" w:eastAsia="ru-RU"/>
        </w:rPr>
      </w:pPr>
    </w:p>
    <w:p w:rsidR="005B7C27" w:rsidRPr="00FE398B" w:rsidRDefault="005B7C27" w:rsidP="005B7C27">
      <w:pPr>
        <w:widowControl w:val="0"/>
        <w:spacing w:after="200" w:line="221" w:lineRule="auto"/>
        <w:ind w:firstLine="580"/>
        <w:jc w:val="right"/>
        <w:rPr>
          <w:rFonts w:ascii="GHEA Grapalat" w:eastAsia="Times New Roman" w:hAnsi="GHEA Grapalat" w:cs="Times New Roman"/>
          <w:sz w:val="24"/>
          <w:szCs w:val="24"/>
          <w:lang w:eastAsia="ru-RU"/>
        </w:rPr>
      </w:pPr>
      <w:r w:rsidRPr="00FE398B">
        <w:rPr>
          <w:rFonts w:ascii="GHEA Grapalat" w:eastAsia="Times New Roman" w:hAnsi="GHEA Grapalat" w:cs="Times New Roman"/>
          <w:sz w:val="24"/>
          <w:szCs w:val="24"/>
          <w:lang w:val="hy-AM" w:eastAsia="ru-RU"/>
        </w:rPr>
        <w:t xml:space="preserve">Աղյուսակ </w:t>
      </w:r>
      <w:r w:rsidRPr="00FE398B">
        <w:rPr>
          <w:rFonts w:ascii="GHEA Grapalat" w:eastAsia="Times New Roman" w:hAnsi="GHEA Grapalat" w:cs="Times New Roman"/>
          <w:sz w:val="24"/>
          <w:szCs w:val="24"/>
          <w:lang w:eastAsia="ru-RU"/>
        </w:rPr>
        <w:t>1.</w:t>
      </w:r>
    </w:p>
    <w:tbl>
      <w:tblPr>
        <w:tblW w:w="9985" w:type="dxa"/>
        <w:jc w:val="center"/>
        <w:tblLayout w:type="fixed"/>
        <w:tblCellMar>
          <w:left w:w="0" w:type="dxa"/>
          <w:right w:w="0" w:type="dxa"/>
        </w:tblCellMar>
        <w:tblLook w:val="0000" w:firstRow="0" w:lastRow="0" w:firstColumn="0" w:lastColumn="0" w:noHBand="0" w:noVBand="0"/>
      </w:tblPr>
      <w:tblGrid>
        <w:gridCol w:w="5665"/>
        <w:gridCol w:w="4320"/>
      </w:tblGrid>
      <w:tr w:rsidR="005B7C27" w:rsidRPr="00FE398B" w:rsidTr="0024056E">
        <w:trPr>
          <w:trHeight w:hRule="exact" w:val="1180"/>
          <w:jc w:val="center"/>
        </w:trPr>
        <w:tc>
          <w:tcPr>
            <w:tcW w:w="5665" w:type="dxa"/>
            <w:tcBorders>
              <w:top w:val="single" w:sz="4" w:space="0" w:color="auto"/>
              <w:left w:val="single" w:sz="4" w:space="0" w:color="auto"/>
              <w:bottom w:val="nil"/>
              <w:right w:val="nil"/>
            </w:tcBorders>
            <w:vAlign w:val="center"/>
          </w:tcPr>
          <w:p w:rsidR="005B7C27" w:rsidRPr="00FE398B" w:rsidRDefault="005B7C27" w:rsidP="005B7C27">
            <w:pPr>
              <w:widowControl w:val="0"/>
              <w:spacing w:after="0" w:line="240" w:lineRule="auto"/>
              <w:jc w:val="center"/>
              <w:rPr>
                <w:rFonts w:ascii="GHEA Grapalat" w:eastAsia="Times New Roman" w:hAnsi="GHEA Grapalat" w:cs="Courier New"/>
                <w:b/>
                <w:sz w:val="24"/>
                <w:szCs w:val="24"/>
                <w:lang w:val="ru-RU"/>
              </w:rPr>
            </w:pPr>
            <w:r w:rsidRPr="00FE398B">
              <w:rPr>
                <w:rFonts w:ascii="GHEA Grapalat" w:eastAsia="Times New Roman" w:hAnsi="GHEA Grapalat" w:cs="Times New Roman"/>
                <w:b/>
                <w:color w:val="000000"/>
                <w:sz w:val="24"/>
                <w:szCs w:val="24"/>
                <w:lang w:val="ru-RU" w:eastAsia="ru-RU"/>
              </w:rPr>
              <w:t>Կառույցի և միջոցառման տեսակը</w:t>
            </w:r>
          </w:p>
        </w:tc>
        <w:tc>
          <w:tcPr>
            <w:tcW w:w="4320"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firstLine="87"/>
              <w:jc w:val="center"/>
              <w:rPr>
                <w:rFonts w:ascii="GHEA Grapalat" w:eastAsia="Times New Roman" w:hAnsi="GHEA Grapalat" w:cs="Courier New"/>
                <w:b/>
                <w:sz w:val="24"/>
                <w:szCs w:val="24"/>
                <w:lang w:val="ru-RU"/>
              </w:rPr>
            </w:pPr>
            <w:r w:rsidRPr="00FE398B">
              <w:rPr>
                <w:rFonts w:ascii="GHEA Grapalat" w:eastAsia="Times New Roman" w:hAnsi="GHEA Grapalat" w:cs="Times New Roman"/>
                <w:b/>
                <w:sz w:val="24"/>
                <w:szCs w:val="24"/>
                <w:lang w:val="ru-RU" w:eastAsia="ru-RU"/>
              </w:rPr>
              <w:t>Կառու</w:t>
            </w:r>
            <w:r w:rsidRPr="00FE398B">
              <w:rPr>
                <w:rFonts w:ascii="GHEA Grapalat" w:eastAsia="Times New Roman" w:hAnsi="GHEA Grapalat" w:cs="Times New Roman"/>
                <w:b/>
                <w:sz w:val="24"/>
                <w:szCs w:val="24"/>
                <w:lang w:val="hy-AM" w:eastAsia="ru-RU"/>
              </w:rPr>
              <w:t>յ</w:t>
            </w:r>
            <w:r w:rsidRPr="00FE398B">
              <w:rPr>
                <w:rFonts w:ascii="GHEA Grapalat" w:eastAsia="Times New Roman" w:hAnsi="GHEA Grapalat" w:cs="Times New Roman"/>
                <w:b/>
                <w:sz w:val="24"/>
                <w:szCs w:val="24"/>
                <w:lang w:val="ru-RU" w:eastAsia="ru-RU"/>
              </w:rPr>
              <w:t>ցի նպատակը, միջոցառումները և դրանց կիրառման պայմանները</w:t>
            </w:r>
          </w:p>
        </w:tc>
      </w:tr>
      <w:tr w:rsidR="005B7C27" w:rsidRPr="00FE398B" w:rsidTr="0024056E">
        <w:trPr>
          <w:trHeight w:hRule="exact" w:val="1860"/>
          <w:jc w:val="center"/>
        </w:trPr>
        <w:tc>
          <w:tcPr>
            <w:tcW w:w="5665"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left="90"/>
              <w:contextualSpacing/>
              <w:rPr>
                <w:rFonts w:ascii="GHEA Grapalat" w:eastAsia="Times New Roman" w:hAnsi="GHEA Grapalat" w:cs="Courier New"/>
                <w:sz w:val="24"/>
                <w:szCs w:val="24"/>
                <w:lang w:val="ru-RU"/>
              </w:rPr>
            </w:pPr>
            <w:r w:rsidRPr="00FE398B">
              <w:rPr>
                <w:rFonts w:ascii="GHEA Grapalat" w:eastAsia="Times New Roman" w:hAnsi="GHEA Grapalat" w:cs="Times New Roman"/>
                <w:b/>
                <w:bCs/>
                <w:color w:val="000000"/>
                <w:sz w:val="24"/>
                <w:szCs w:val="24"/>
                <w:lang w:val="ru-RU" w:eastAsia="ru-RU"/>
              </w:rPr>
              <w:t xml:space="preserve">I </w:t>
            </w:r>
            <w:bookmarkStart w:id="11" w:name="_Hlk125910802"/>
            <w:r w:rsidRPr="00FE398B">
              <w:rPr>
                <w:rFonts w:ascii="GHEA Grapalat" w:eastAsia="Times New Roman" w:hAnsi="GHEA Grapalat" w:cs="Times New Roman"/>
                <w:b/>
                <w:bCs/>
                <w:color w:val="000000"/>
                <w:sz w:val="24"/>
                <w:szCs w:val="24"/>
                <w:lang w:val="hy-AM" w:eastAsia="ru-RU"/>
              </w:rPr>
              <w:t>Սելավապահ (սելավը կասեցնող)</w:t>
            </w:r>
          </w:p>
          <w:bookmarkEnd w:id="11"/>
          <w:p w:rsidR="005B7C27" w:rsidRPr="00FE398B" w:rsidRDefault="005B7C27" w:rsidP="005B7C27">
            <w:pPr>
              <w:widowControl w:val="0"/>
              <w:spacing w:after="0" w:line="240" w:lineRule="auto"/>
              <w:ind w:left="90"/>
              <w:contextualSpacing/>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hy-AM" w:eastAsia="ru-RU"/>
              </w:rPr>
              <w:t>Ամբարտակ</w:t>
            </w:r>
            <w:r w:rsidRPr="00FE398B">
              <w:rPr>
                <w:rFonts w:ascii="GHEA Grapalat" w:eastAsia="Times New Roman" w:hAnsi="GHEA Grapalat" w:cs="Times New Roman"/>
                <w:color w:val="000000"/>
                <w:sz w:val="24"/>
                <w:szCs w:val="24"/>
                <w:lang w:val="ru-RU" w:eastAsia="ru-RU"/>
              </w:rPr>
              <w:t>ներ</w:t>
            </w:r>
            <w:r w:rsidRPr="00FE398B">
              <w:rPr>
                <w:rFonts w:ascii="GHEA Grapalat" w:eastAsia="Times New Roman" w:hAnsi="GHEA Grapalat" w:cs="Times New Roman"/>
                <w:color w:val="000000"/>
                <w:sz w:val="24"/>
                <w:szCs w:val="24"/>
                <w:lang w:val="hy-AM" w:eastAsia="ru-RU"/>
              </w:rPr>
              <w:t>՝</w:t>
            </w:r>
            <w:r w:rsidRPr="00FE398B">
              <w:rPr>
                <w:rFonts w:ascii="GHEA Grapalat" w:eastAsia="Times New Roman" w:hAnsi="GHEA Grapalat" w:cs="Times New Roman"/>
                <w:color w:val="000000"/>
                <w:sz w:val="24"/>
                <w:szCs w:val="24"/>
                <w:lang w:val="ru-RU" w:eastAsia="ru-RU"/>
              </w:rPr>
              <w:t xml:space="preserve"> բետոնե, երկաթբետոնե, </w:t>
            </w:r>
            <w:r w:rsidRPr="00FE398B">
              <w:rPr>
                <w:rFonts w:ascii="GHEA Grapalat" w:eastAsia="Times New Roman" w:hAnsi="GHEA Grapalat" w:cs="Times New Roman"/>
                <w:color w:val="000000"/>
                <w:sz w:val="24"/>
                <w:szCs w:val="24"/>
                <w:lang w:val="hy-AM" w:eastAsia="ru-RU"/>
              </w:rPr>
              <w:t>քարե շարվածքավ՝</w:t>
            </w:r>
            <w:r w:rsidRPr="00FE398B">
              <w:rPr>
                <w:rFonts w:ascii="GHEA Grapalat" w:eastAsia="Times New Roman" w:hAnsi="GHEA Grapalat" w:cs="Times New Roman"/>
                <w:color w:val="000000"/>
                <w:sz w:val="24"/>
                <w:szCs w:val="24"/>
                <w:lang w:val="ru-RU" w:eastAsia="ru-RU"/>
              </w:rPr>
              <w:t xml:space="preserve"> ջրհա</w:t>
            </w:r>
            <w:r w:rsidRPr="00FE398B">
              <w:rPr>
                <w:rFonts w:ascii="GHEA Grapalat" w:eastAsia="Times New Roman" w:hAnsi="GHEA Grapalat" w:cs="Times New Roman"/>
                <w:color w:val="000000"/>
                <w:sz w:val="24"/>
                <w:szCs w:val="24"/>
                <w:lang w:val="hy-AM" w:eastAsia="ru-RU"/>
              </w:rPr>
              <w:t>նետ</w:t>
            </w:r>
            <w:r w:rsidRPr="00FE398B">
              <w:rPr>
                <w:rFonts w:ascii="GHEA Grapalat" w:eastAsia="Times New Roman" w:hAnsi="GHEA Grapalat" w:cs="Times New Roman"/>
                <w:color w:val="000000"/>
                <w:sz w:val="24"/>
                <w:szCs w:val="24"/>
                <w:lang w:val="ru-RU" w:eastAsia="ru-RU"/>
              </w:rPr>
              <w:t>, միջ</w:t>
            </w:r>
            <w:r w:rsidRPr="00FE398B">
              <w:rPr>
                <w:rFonts w:ascii="GHEA Grapalat" w:eastAsia="Times New Roman" w:hAnsi="GHEA Grapalat" w:cs="Times New Roman"/>
                <w:color w:val="000000"/>
                <w:sz w:val="24"/>
                <w:szCs w:val="24"/>
                <w:lang w:val="hy-AM" w:eastAsia="ru-RU"/>
              </w:rPr>
              <w:t>անցիկ։</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Գրունտային</w:t>
            </w:r>
            <w:r w:rsidRPr="00FE398B">
              <w:rPr>
                <w:rFonts w:ascii="GHEA Grapalat" w:eastAsia="Times New Roman" w:hAnsi="GHEA Grapalat" w:cs="Times New Roman"/>
                <w:color w:val="000000"/>
                <w:sz w:val="24"/>
                <w:szCs w:val="24"/>
                <w:lang w:val="ru-RU" w:eastAsia="ru-RU"/>
              </w:rPr>
              <w:t xml:space="preserve"> նյութերից պատրաստված ամբարտակներ (</w:t>
            </w:r>
            <w:r w:rsidRPr="00FE398B">
              <w:rPr>
                <w:rFonts w:ascii="GHEA Grapalat" w:eastAsia="Times New Roman" w:hAnsi="GHEA Grapalat" w:cs="Times New Roman"/>
                <w:color w:val="000000"/>
                <w:sz w:val="24"/>
                <w:szCs w:val="24"/>
                <w:lang w:val="hy-AM" w:eastAsia="ru-RU"/>
              </w:rPr>
              <w:t>անջրհոս</w:t>
            </w:r>
            <w:r w:rsidRPr="00FE398B">
              <w:rPr>
                <w:rFonts w:ascii="GHEA Grapalat" w:eastAsia="Times New Roman" w:hAnsi="GHEA Grapalat" w:cs="Times New Roman"/>
                <w:color w:val="000000"/>
                <w:sz w:val="24"/>
                <w:szCs w:val="24"/>
                <w:lang w:val="ru-RU" w:eastAsia="ru-RU"/>
              </w:rPr>
              <w:t>)</w:t>
            </w:r>
            <w:r w:rsidRPr="00FE398B">
              <w:rPr>
                <w:rFonts w:ascii="GHEA Grapalat" w:eastAsia="Times New Roman" w:hAnsi="GHEA Grapalat" w:cs="Times New Roman"/>
                <w:color w:val="000000"/>
                <w:sz w:val="24"/>
                <w:szCs w:val="24"/>
                <w:lang w:val="hy-AM" w:eastAsia="ru-RU"/>
              </w:rPr>
              <w:t>։</w:t>
            </w:r>
            <w:r w:rsidRPr="00FE398B">
              <w:rPr>
                <w:rFonts w:ascii="GHEA Grapalat" w:eastAsia="Times New Roman" w:hAnsi="GHEA Grapalat" w:cs="Times New Roman"/>
                <w:color w:val="000000"/>
                <w:sz w:val="24"/>
                <w:szCs w:val="24"/>
                <w:lang w:val="ru-RU" w:eastAsia="ru-RU"/>
              </w:rPr>
              <w:t xml:space="preserve"> </w:t>
            </w:r>
          </w:p>
        </w:tc>
        <w:tc>
          <w:tcPr>
            <w:tcW w:w="4320" w:type="dxa"/>
            <w:tcBorders>
              <w:top w:val="single" w:sz="4" w:space="0" w:color="auto"/>
              <w:left w:val="single" w:sz="4" w:space="0" w:color="auto"/>
              <w:bottom w:val="nil"/>
              <w:right w:val="single" w:sz="4" w:space="0" w:color="auto"/>
            </w:tcBorders>
          </w:tcPr>
          <w:p w:rsidR="005B7C27" w:rsidRPr="00FE398B" w:rsidRDefault="005B7C27" w:rsidP="005B7C27">
            <w:pPr>
              <w:widowControl w:val="0"/>
              <w:spacing w:after="0" w:line="240" w:lineRule="auto"/>
              <w:ind w:left="87"/>
              <w:rPr>
                <w:rFonts w:ascii="GHEA Grapalat" w:eastAsia="Times New Roman" w:hAnsi="GHEA Grapalat" w:cs="Courier New"/>
                <w:sz w:val="24"/>
                <w:szCs w:val="24"/>
                <w:lang w:val="ru-RU"/>
              </w:rPr>
            </w:pPr>
            <w:r w:rsidRPr="00FE398B">
              <w:rPr>
                <w:rFonts w:ascii="GHEA Grapalat" w:eastAsia="Times New Roman" w:hAnsi="GHEA Grapalat" w:cs="Times New Roman"/>
                <w:sz w:val="24"/>
                <w:szCs w:val="24"/>
                <w:lang w:val="ru-RU" w:eastAsia="ru-RU"/>
              </w:rPr>
              <w:t xml:space="preserve">Վերին </w:t>
            </w:r>
            <w:bookmarkStart w:id="12" w:name="_Hlk125911842"/>
            <w:r w:rsidRPr="00FE398B">
              <w:rPr>
                <w:rFonts w:ascii="GHEA Grapalat" w:eastAsia="Times New Roman" w:hAnsi="GHEA Grapalat" w:cs="Times New Roman"/>
                <w:sz w:val="24"/>
                <w:szCs w:val="24"/>
                <w:lang w:val="ru-RU" w:eastAsia="ru-RU"/>
              </w:rPr>
              <w:t>բիեֆ</w:t>
            </w:r>
            <w:bookmarkEnd w:id="12"/>
            <w:r w:rsidRPr="00FE398B">
              <w:rPr>
                <w:rFonts w:ascii="GHEA Grapalat" w:eastAsia="Times New Roman" w:hAnsi="GHEA Grapalat" w:cs="Times New Roman"/>
                <w:sz w:val="24"/>
                <w:szCs w:val="24"/>
                <w:lang w:val="ru-RU" w:eastAsia="ru-RU"/>
              </w:rPr>
              <w:t xml:space="preserve">ում սելավային հոսքի </w:t>
            </w:r>
            <w:r w:rsidRPr="00FE398B">
              <w:rPr>
                <w:rFonts w:ascii="GHEA Grapalat" w:eastAsia="Times New Roman" w:hAnsi="GHEA Grapalat" w:cs="Times New Roman"/>
                <w:sz w:val="24"/>
                <w:szCs w:val="24"/>
                <w:lang w:val="hy-AM" w:eastAsia="ru-RU"/>
              </w:rPr>
              <w:t>կասեց</w:t>
            </w:r>
            <w:r w:rsidRPr="00FE398B">
              <w:rPr>
                <w:rFonts w:ascii="GHEA Grapalat" w:eastAsia="Times New Roman" w:hAnsi="GHEA Grapalat" w:cs="Times New Roman"/>
                <w:sz w:val="24"/>
                <w:szCs w:val="24"/>
                <w:lang w:val="ru-RU" w:eastAsia="ru-RU"/>
              </w:rPr>
              <w:t xml:space="preserve">ում: </w:t>
            </w:r>
            <w:bookmarkStart w:id="13" w:name="_Hlk125910923"/>
            <w:r w:rsidRPr="00FE398B">
              <w:rPr>
                <w:rFonts w:ascii="GHEA Grapalat" w:eastAsia="Times New Roman" w:hAnsi="GHEA Grapalat" w:cs="Times New Roman"/>
                <w:sz w:val="24"/>
                <w:szCs w:val="24"/>
                <w:lang w:val="hy-AM" w:eastAsia="ru-RU"/>
              </w:rPr>
              <w:t xml:space="preserve">Սելավի պահեստարանի </w:t>
            </w:r>
            <w:bookmarkEnd w:id="13"/>
            <w:r w:rsidRPr="00FE398B">
              <w:rPr>
                <w:rFonts w:ascii="GHEA Grapalat" w:eastAsia="Times New Roman" w:hAnsi="GHEA Grapalat" w:cs="Times New Roman"/>
                <w:sz w:val="24"/>
                <w:szCs w:val="24"/>
                <w:lang w:val="hy-AM" w:eastAsia="ru-RU"/>
              </w:rPr>
              <w:t>գոյացում։</w:t>
            </w:r>
            <w:r w:rsidRPr="00FE398B">
              <w:rPr>
                <w:rFonts w:ascii="GHEA Grapalat" w:eastAsia="Times New Roman" w:hAnsi="GHEA Grapalat" w:cs="Times New Roman"/>
                <w:sz w:val="24"/>
                <w:szCs w:val="24"/>
                <w:lang w:val="ru-RU" w:eastAsia="ru-RU"/>
              </w:rPr>
              <w:t xml:space="preserve"> </w:t>
            </w:r>
          </w:p>
        </w:tc>
      </w:tr>
      <w:tr w:rsidR="005B7C27" w:rsidRPr="00FE398B" w:rsidTr="0024056E">
        <w:trPr>
          <w:trHeight w:hRule="exact" w:val="719"/>
          <w:jc w:val="center"/>
        </w:trPr>
        <w:tc>
          <w:tcPr>
            <w:tcW w:w="5665"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left="90"/>
              <w:rPr>
                <w:rFonts w:ascii="GHEA Grapalat" w:eastAsia="Times New Roman" w:hAnsi="GHEA Grapalat" w:cs="Courier New"/>
                <w:sz w:val="24"/>
                <w:szCs w:val="24"/>
                <w:lang w:val="ru-RU"/>
              </w:rPr>
            </w:pPr>
            <w:r w:rsidRPr="00FE398B">
              <w:rPr>
                <w:rFonts w:ascii="GHEA Grapalat" w:eastAsia="Times New Roman" w:hAnsi="GHEA Grapalat" w:cs="Times New Roman"/>
                <w:b/>
                <w:bCs/>
                <w:color w:val="000000"/>
                <w:sz w:val="24"/>
                <w:szCs w:val="24"/>
                <w:lang w:val="ru-RU" w:eastAsia="ru-RU"/>
              </w:rPr>
              <w:t xml:space="preserve">II </w:t>
            </w:r>
            <w:bookmarkStart w:id="14" w:name="_Hlk125910494"/>
            <w:r w:rsidRPr="00FE398B">
              <w:rPr>
                <w:rFonts w:ascii="GHEA Grapalat" w:eastAsia="Times New Roman" w:hAnsi="GHEA Grapalat" w:cs="Times New Roman"/>
                <w:b/>
                <w:bCs/>
                <w:color w:val="000000"/>
                <w:sz w:val="24"/>
                <w:szCs w:val="24"/>
                <w:lang w:val="hy-AM" w:eastAsia="ru-RU"/>
              </w:rPr>
              <w:t>Սելավաթողանցման</w:t>
            </w:r>
            <w:bookmarkEnd w:id="14"/>
          </w:p>
          <w:p w:rsidR="005B7C27" w:rsidRPr="00FE398B" w:rsidRDefault="005B7C27" w:rsidP="005B7C27">
            <w:pPr>
              <w:widowControl w:val="0"/>
              <w:spacing w:after="0" w:line="230" w:lineRule="auto"/>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Առուներ։</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Սելավի արտաթողեր։</w:t>
            </w:r>
          </w:p>
        </w:tc>
        <w:tc>
          <w:tcPr>
            <w:tcW w:w="4320"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left="87"/>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 xml:space="preserve">Սելավային հոսքերի թողարկումը օբյեկտի միջով կամ շրջանցելով այն </w:t>
            </w:r>
          </w:p>
        </w:tc>
      </w:tr>
      <w:tr w:rsidR="005B7C27" w:rsidRPr="00FE398B" w:rsidTr="0024056E">
        <w:trPr>
          <w:trHeight w:hRule="exact" w:val="1032"/>
          <w:jc w:val="center"/>
        </w:trPr>
        <w:tc>
          <w:tcPr>
            <w:tcW w:w="5665"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left="90"/>
              <w:rPr>
                <w:rFonts w:ascii="GHEA Grapalat" w:eastAsia="Times New Roman" w:hAnsi="GHEA Grapalat" w:cs="Courier New"/>
                <w:sz w:val="24"/>
                <w:szCs w:val="24"/>
                <w:lang w:val="hy-AM"/>
              </w:rPr>
            </w:pPr>
            <w:r w:rsidRPr="00FE398B">
              <w:rPr>
                <w:rFonts w:ascii="GHEA Grapalat" w:eastAsia="Times New Roman" w:hAnsi="GHEA Grapalat" w:cs="Times New Roman"/>
                <w:b/>
                <w:bCs/>
                <w:color w:val="000000"/>
                <w:sz w:val="24"/>
                <w:szCs w:val="24"/>
                <w:lang w:val="hy-AM" w:eastAsia="ru-RU"/>
              </w:rPr>
              <w:t xml:space="preserve">III Սելավաուղղորդիչ </w:t>
            </w:r>
          </w:p>
          <w:p w:rsidR="005B7C27" w:rsidRPr="00FE398B" w:rsidRDefault="005B7C27" w:rsidP="005B7C27">
            <w:pPr>
              <w:widowControl w:val="0"/>
              <w:spacing w:after="0" w:line="230" w:lineRule="auto"/>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Ուղղորդող և պատսպարող պատվարներ։ Կարճապատնեշներ։</w:t>
            </w:r>
          </w:p>
        </w:tc>
        <w:tc>
          <w:tcPr>
            <w:tcW w:w="4320"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left="87"/>
              <w:contextualSpacing/>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Սելավային հոսքի ուղղորդումը դեպի սելավաթողանցման կառույց</w:t>
            </w:r>
          </w:p>
        </w:tc>
      </w:tr>
      <w:tr w:rsidR="005B7C27" w:rsidRPr="00FE398B" w:rsidTr="0024056E">
        <w:trPr>
          <w:trHeight w:hRule="exact" w:val="2074"/>
          <w:jc w:val="center"/>
        </w:trPr>
        <w:tc>
          <w:tcPr>
            <w:tcW w:w="5665"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left="90"/>
              <w:contextualSpacing/>
              <w:rPr>
                <w:rFonts w:ascii="GHEA Grapalat" w:eastAsia="Times New Roman" w:hAnsi="GHEA Grapalat" w:cs="Times New Roman"/>
                <w:b/>
                <w:bCs/>
                <w:color w:val="000000"/>
                <w:sz w:val="24"/>
                <w:szCs w:val="24"/>
                <w:lang w:val="hy-AM" w:eastAsia="ru-RU"/>
              </w:rPr>
            </w:pPr>
            <w:r w:rsidRPr="00FE398B">
              <w:rPr>
                <w:rFonts w:ascii="GHEA Grapalat" w:eastAsia="Times New Roman" w:hAnsi="GHEA Grapalat" w:cs="Times New Roman"/>
                <w:b/>
                <w:bCs/>
                <w:color w:val="000000"/>
                <w:sz w:val="24"/>
                <w:szCs w:val="24"/>
                <w:lang w:val="hy-AM" w:eastAsia="ru-RU"/>
              </w:rPr>
              <w:t xml:space="preserve">IV </w:t>
            </w:r>
            <w:bookmarkStart w:id="15" w:name="_Hlk126172890"/>
            <w:r w:rsidRPr="00FE398B">
              <w:rPr>
                <w:rFonts w:ascii="GHEA Grapalat" w:eastAsia="Times New Roman" w:hAnsi="GHEA Grapalat" w:cs="Times New Roman"/>
                <w:b/>
                <w:bCs/>
                <w:color w:val="000000"/>
                <w:sz w:val="24"/>
                <w:szCs w:val="24"/>
                <w:lang w:val="hy-AM" w:eastAsia="ru-RU"/>
              </w:rPr>
              <w:t>Կայունացնող</w:t>
            </w:r>
            <w:bookmarkEnd w:id="15"/>
          </w:p>
          <w:p w:rsidR="005B7C27" w:rsidRPr="00FE398B" w:rsidRDefault="005B7C27" w:rsidP="005B7C27">
            <w:pPr>
              <w:widowControl w:val="0"/>
              <w:spacing w:after="0" w:line="240" w:lineRule="auto"/>
              <w:ind w:left="90"/>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 xml:space="preserve">Բանդերի </w:t>
            </w:r>
            <w:r w:rsidRPr="00FE398B">
              <w:rPr>
                <w:rFonts w:ascii="GHEA Grapalat" w:eastAsia="Times New Roman" w:hAnsi="GHEA Grapalat" w:cs="Times New Roman"/>
                <w:sz w:val="24"/>
                <w:szCs w:val="24"/>
                <w:lang w:val="hy-AM"/>
              </w:rPr>
              <w:t>(</w:t>
            </w:r>
            <w:r w:rsidRPr="00FE398B">
              <w:rPr>
                <w:rFonts w:ascii="GHEA Grapalat" w:eastAsia="Times New Roman" w:hAnsi="GHEA Grapalat" w:cs="Times New Roman"/>
                <w:color w:val="000000"/>
                <w:sz w:val="24"/>
                <w:szCs w:val="24"/>
                <w:lang w:val="hy-AM" w:eastAsia="ru-RU"/>
              </w:rPr>
              <w:t>պատնեշների</w:t>
            </w:r>
            <w:r w:rsidRPr="00FE398B">
              <w:rPr>
                <w:rFonts w:ascii="GHEA Grapalat" w:eastAsia="Times New Roman" w:hAnsi="GHEA Grapalat" w:cs="Times New Roman"/>
                <w:sz w:val="24"/>
                <w:szCs w:val="24"/>
                <w:lang w:val="hy-AM"/>
              </w:rPr>
              <w:t>)</w:t>
            </w:r>
            <w:r w:rsidRPr="00FE398B">
              <w:rPr>
                <w:rFonts w:ascii="GHEA Grapalat" w:eastAsia="Times New Roman" w:hAnsi="GHEA Grapalat" w:cs="Times New Roman"/>
                <w:color w:val="000000"/>
                <w:sz w:val="24"/>
                <w:szCs w:val="24"/>
                <w:lang w:val="hy-AM" w:eastAsia="ru-RU"/>
              </w:rPr>
              <w:t xml:space="preserve"> կասկադներ։  Հենապատեր։ Դրենաժային սարքեր։ Լանջերի տեռասավորում։</w:t>
            </w:r>
          </w:p>
          <w:p w:rsidR="005B7C27" w:rsidRPr="00FE398B" w:rsidRDefault="005B7C27" w:rsidP="005B7C27">
            <w:pPr>
              <w:widowControl w:val="0"/>
              <w:spacing w:after="0" w:line="240" w:lineRule="auto"/>
              <w:ind w:left="90"/>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Ագրոանտառային տնտեսություն</w:t>
            </w:r>
            <w:r w:rsidRPr="00FE398B">
              <w:rPr>
                <w:rFonts w:ascii="GHEA Grapalat" w:eastAsia="Times New Roman" w:hAnsi="GHEA Grapalat" w:cs="Times New Roman"/>
                <w:b/>
                <w:bCs/>
                <w:color w:val="000000"/>
                <w:sz w:val="24"/>
                <w:szCs w:val="24"/>
                <w:lang w:val="hy-AM" w:eastAsia="ru-RU"/>
              </w:rPr>
              <w:t xml:space="preserve"> </w:t>
            </w:r>
          </w:p>
          <w:p w:rsidR="005B7C27" w:rsidRPr="00FE398B" w:rsidRDefault="005B7C27" w:rsidP="005B7C27">
            <w:pPr>
              <w:widowControl w:val="0"/>
              <w:spacing w:after="0" w:line="240" w:lineRule="auto"/>
              <w:ind w:left="90"/>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Անտառահողաբարելավում։</w:t>
            </w:r>
          </w:p>
          <w:p w:rsidR="005B7C27" w:rsidRPr="00FE398B" w:rsidRDefault="005B7C27" w:rsidP="005B7C27">
            <w:pPr>
              <w:widowControl w:val="0"/>
              <w:spacing w:after="0" w:line="240" w:lineRule="auto"/>
              <w:ind w:left="90"/>
              <w:rPr>
                <w:rFonts w:ascii="GHEA Grapalat" w:eastAsia="Times New Roman" w:hAnsi="GHEA Grapalat" w:cs="Courier New"/>
                <w:sz w:val="24"/>
                <w:szCs w:val="24"/>
                <w:lang w:val="hy-AM"/>
              </w:rPr>
            </w:pPr>
          </w:p>
        </w:tc>
        <w:tc>
          <w:tcPr>
            <w:tcW w:w="4320" w:type="dxa"/>
            <w:tcBorders>
              <w:top w:val="single" w:sz="4" w:space="0" w:color="auto"/>
              <w:left w:val="single" w:sz="4" w:space="0" w:color="auto"/>
              <w:bottom w:val="nil"/>
              <w:right w:val="single" w:sz="4" w:space="0" w:color="auto"/>
            </w:tcBorders>
          </w:tcPr>
          <w:p w:rsidR="005B7C27" w:rsidRPr="00FE398B" w:rsidRDefault="005B7C27" w:rsidP="005B7C27">
            <w:pPr>
              <w:widowControl w:val="0"/>
              <w:spacing w:after="0" w:line="240" w:lineRule="auto"/>
              <w:ind w:left="87"/>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Սելավային հոսքի շարժման դադարեցում կամ դրա դինամիկ բնութագրերի թուլացում</w:t>
            </w:r>
          </w:p>
        </w:tc>
      </w:tr>
      <w:tr w:rsidR="005B7C27" w:rsidRPr="00FE398B" w:rsidTr="0024056E">
        <w:trPr>
          <w:trHeight w:hRule="exact" w:val="1410"/>
          <w:jc w:val="center"/>
        </w:trPr>
        <w:tc>
          <w:tcPr>
            <w:tcW w:w="5665"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left="90"/>
              <w:rPr>
                <w:rFonts w:ascii="GHEA Grapalat" w:eastAsia="Times New Roman" w:hAnsi="GHEA Grapalat" w:cs="Courier New"/>
                <w:sz w:val="24"/>
                <w:szCs w:val="24"/>
                <w:lang w:val="hy-AM"/>
              </w:rPr>
            </w:pPr>
            <w:r w:rsidRPr="00FE398B">
              <w:rPr>
                <w:rFonts w:ascii="GHEA Grapalat" w:eastAsia="Times New Roman" w:hAnsi="GHEA Grapalat" w:cs="Times New Roman"/>
                <w:b/>
                <w:bCs/>
                <w:color w:val="000000"/>
                <w:sz w:val="24"/>
                <w:szCs w:val="24"/>
                <w:lang w:val="hy-AM" w:eastAsia="ru-RU"/>
              </w:rPr>
              <w:t>V Սելավականխիչ</w:t>
            </w:r>
          </w:p>
          <w:p w:rsidR="005B7C27" w:rsidRPr="00FE398B" w:rsidRDefault="005B7C27" w:rsidP="005B7C27">
            <w:pPr>
              <w:widowControl w:val="0"/>
              <w:spacing w:after="0" w:line="240" w:lineRule="auto"/>
              <w:ind w:left="90"/>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 xml:space="preserve">Ամբարտակներ՝ սելավային վարարաջուրը կարգավորելու համար: Ջրանետումներ լճերի անջրպետներին </w:t>
            </w:r>
          </w:p>
          <w:p w:rsidR="005B7C27" w:rsidRPr="00FE398B" w:rsidRDefault="005B7C27" w:rsidP="005B7C27">
            <w:pPr>
              <w:widowControl w:val="0"/>
              <w:spacing w:after="0" w:line="240" w:lineRule="auto"/>
              <w:ind w:left="90"/>
              <w:rPr>
                <w:rFonts w:ascii="GHEA Grapalat" w:eastAsia="Times New Roman" w:hAnsi="GHEA Grapalat" w:cs="Times New Roman"/>
                <w:color w:val="000000"/>
                <w:sz w:val="24"/>
                <w:szCs w:val="24"/>
                <w:lang w:val="hy-AM" w:eastAsia="ru-RU"/>
              </w:rPr>
            </w:pPr>
          </w:p>
          <w:p w:rsidR="005B7C27" w:rsidRPr="00FE398B" w:rsidRDefault="005B7C27" w:rsidP="005B7C27">
            <w:pPr>
              <w:widowControl w:val="0"/>
              <w:spacing w:after="0" w:line="240" w:lineRule="auto"/>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ջրանետներ։ селеобразующего паводка. Водосбросы на озерных перемычках</w:t>
            </w:r>
          </w:p>
        </w:tc>
        <w:tc>
          <w:tcPr>
            <w:tcW w:w="4320" w:type="dxa"/>
            <w:tcBorders>
              <w:top w:val="single" w:sz="4" w:space="0" w:color="auto"/>
              <w:left w:val="single" w:sz="4" w:space="0" w:color="auto"/>
              <w:bottom w:val="nil"/>
              <w:right w:val="single" w:sz="4" w:space="0" w:color="auto"/>
            </w:tcBorders>
          </w:tcPr>
          <w:p w:rsidR="005B7C27" w:rsidRPr="00FE398B" w:rsidRDefault="005B7C27" w:rsidP="005B7C27">
            <w:pPr>
              <w:widowControl w:val="0"/>
              <w:spacing w:after="0" w:line="240" w:lineRule="auto"/>
              <w:ind w:left="87"/>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Ս</w:t>
            </w:r>
            <w:r w:rsidRPr="00FE398B">
              <w:rPr>
                <w:rFonts w:ascii="GHEA Grapalat" w:eastAsia="Times New Roman" w:hAnsi="GHEA Grapalat" w:cs="Times New Roman"/>
                <w:color w:val="000000"/>
                <w:sz w:val="24"/>
                <w:szCs w:val="24"/>
                <w:lang w:val="ru-RU" w:eastAsia="ru-RU"/>
              </w:rPr>
              <w:t>ելավա</w:t>
            </w:r>
            <w:r w:rsidRPr="00FE398B">
              <w:rPr>
                <w:rFonts w:ascii="GHEA Grapalat" w:eastAsia="Times New Roman" w:hAnsi="GHEA Grapalat" w:cs="Times New Roman"/>
                <w:color w:val="000000"/>
                <w:sz w:val="24"/>
                <w:szCs w:val="24"/>
                <w:lang w:eastAsia="ru-RU"/>
              </w:rPr>
              <w:t>յին</w:t>
            </w:r>
            <w:r w:rsidRPr="00FE398B">
              <w:rPr>
                <w:rFonts w:ascii="GHEA Grapalat" w:eastAsia="Times New Roman" w:hAnsi="GHEA Grapalat" w:cs="Times New Roman"/>
                <w:color w:val="000000"/>
                <w:sz w:val="24"/>
                <w:szCs w:val="24"/>
                <w:lang w:val="ru-RU" w:eastAsia="ru-RU"/>
              </w:rPr>
              <w:t xml:space="preserve"> վարարաջր</w:t>
            </w:r>
            <w:r w:rsidRPr="00FE398B">
              <w:rPr>
                <w:rFonts w:ascii="GHEA Grapalat" w:eastAsia="Times New Roman" w:hAnsi="GHEA Grapalat" w:cs="Times New Roman"/>
                <w:color w:val="000000"/>
                <w:sz w:val="24"/>
                <w:szCs w:val="24"/>
                <w:lang w:val="hy-AM" w:eastAsia="ru-RU"/>
              </w:rPr>
              <w:t>երի գոյացման կանխարգելում</w:t>
            </w:r>
          </w:p>
        </w:tc>
      </w:tr>
      <w:tr w:rsidR="005B7C27" w:rsidRPr="00FE398B" w:rsidTr="0024056E">
        <w:trPr>
          <w:trHeight w:hRule="exact" w:val="1434"/>
          <w:jc w:val="center"/>
        </w:trPr>
        <w:tc>
          <w:tcPr>
            <w:tcW w:w="5665" w:type="dxa"/>
            <w:tcBorders>
              <w:top w:val="single" w:sz="4" w:space="0" w:color="auto"/>
              <w:left w:val="single" w:sz="4" w:space="0" w:color="auto"/>
              <w:bottom w:val="single" w:sz="4" w:space="0" w:color="auto"/>
              <w:right w:val="nil"/>
            </w:tcBorders>
          </w:tcPr>
          <w:p w:rsidR="005B7C27" w:rsidRPr="00FE398B" w:rsidRDefault="005B7C27" w:rsidP="005B7C27">
            <w:pPr>
              <w:widowControl w:val="0"/>
              <w:spacing w:after="0" w:line="240" w:lineRule="auto"/>
              <w:ind w:left="90"/>
              <w:contextualSpacing/>
              <w:rPr>
                <w:rFonts w:ascii="GHEA Grapalat" w:eastAsia="Times New Roman" w:hAnsi="GHEA Grapalat" w:cs="Times New Roman"/>
                <w:b/>
                <w:bCs/>
                <w:color w:val="000000"/>
                <w:sz w:val="24"/>
                <w:szCs w:val="24"/>
                <w:lang w:val="ru-RU" w:eastAsia="ru-RU"/>
              </w:rPr>
            </w:pPr>
            <w:r w:rsidRPr="00FE398B">
              <w:rPr>
                <w:rFonts w:ascii="GHEA Grapalat" w:eastAsia="Times New Roman" w:hAnsi="GHEA Grapalat" w:cs="Times New Roman"/>
                <w:b/>
                <w:bCs/>
                <w:color w:val="000000"/>
                <w:sz w:val="24"/>
                <w:szCs w:val="24"/>
                <w:lang w:eastAsia="ru-RU"/>
              </w:rPr>
              <w:lastRenderedPageBreak/>
              <w:t>VI</w:t>
            </w:r>
            <w:r w:rsidRPr="00FE398B">
              <w:rPr>
                <w:rFonts w:ascii="GHEA Grapalat" w:eastAsia="Times New Roman" w:hAnsi="GHEA Grapalat" w:cs="Times New Roman"/>
                <w:b/>
                <w:bCs/>
                <w:color w:val="000000"/>
                <w:sz w:val="24"/>
                <w:szCs w:val="24"/>
                <w:lang w:val="ru-RU" w:eastAsia="ru-RU"/>
              </w:rPr>
              <w:t xml:space="preserve"> </w:t>
            </w:r>
            <w:r w:rsidRPr="00FE398B">
              <w:rPr>
                <w:rFonts w:ascii="GHEA Grapalat" w:eastAsia="Times New Roman" w:hAnsi="GHEA Grapalat" w:cs="Times New Roman"/>
                <w:b/>
                <w:bCs/>
                <w:color w:val="000000"/>
                <w:sz w:val="24"/>
                <w:szCs w:val="24"/>
                <w:lang w:val="hy-AM" w:eastAsia="ru-RU"/>
              </w:rPr>
              <w:t>Կ</w:t>
            </w:r>
            <w:r w:rsidRPr="00FE398B">
              <w:rPr>
                <w:rFonts w:ascii="GHEA Grapalat" w:eastAsia="Times New Roman" w:hAnsi="GHEA Grapalat" w:cs="Times New Roman"/>
                <w:b/>
                <w:bCs/>
                <w:color w:val="000000"/>
                <w:sz w:val="24"/>
                <w:szCs w:val="24"/>
                <w:lang w:val="ru-RU" w:eastAsia="ru-RU"/>
              </w:rPr>
              <w:t xml:space="preserve">ազմակերպչական </w:t>
            </w:r>
            <w:r w:rsidRPr="00FE398B">
              <w:rPr>
                <w:rFonts w:ascii="GHEA Grapalat" w:eastAsia="Times New Roman" w:hAnsi="GHEA Grapalat" w:cs="Times New Roman"/>
                <w:b/>
                <w:bCs/>
                <w:color w:val="000000"/>
                <w:sz w:val="24"/>
                <w:szCs w:val="24"/>
                <w:lang w:val="hy-AM" w:eastAsia="ru-RU"/>
              </w:rPr>
              <w:t>և</w:t>
            </w:r>
            <w:r w:rsidRPr="00FE398B">
              <w:rPr>
                <w:rFonts w:ascii="GHEA Grapalat" w:eastAsia="Times New Roman" w:hAnsi="GHEA Grapalat" w:cs="Times New Roman"/>
                <w:b/>
                <w:bCs/>
                <w:color w:val="000000"/>
                <w:sz w:val="24"/>
                <w:szCs w:val="24"/>
                <w:lang w:val="ru-RU" w:eastAsia="ru-RU"/>
              </w:rPr>
              <w:t xml:space="preserve"> տեխնիկական</w:t>
            </w:r>
          </w:p>
          <w:p w:rsidR="005B7C27" w:rsidRPr="00FE398B" w:rsidRDefault="005B7C27" w:rsidP="005B7C27">
            <w:pPr>
              <w:widowControl w:val="0"/>
              <w:spacing w:after="0" w:line="240" w:lineRule="auto"/>
              <w:ind w:left="90"/>
              <w:contextualSpacing/>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 xml:space="preserve">Վերահսկողության և </w:t>
            </w:r>
            <w:r w:rsidRPr="00FE398B">
              <w:rPr>
                <w:rFonts w:ascii="GHEA Grapalat" w:eastAsia="Times New Roman" w:hAnsi="GHEA Grapalat" w:cs="Times New Roman"/>
                <w:color w:val="000000"/>
                <w:sz w:val="24"/>
                <w:szCs w:val="24"/>
                <w:lang w:val="hy-AM" w:eastAsia="ru-RU"/>
              </w:rPr>
              <w:t>ազդարար</w:t>
            </w:r>
            <w:r w:rsidRPr="00FE398B">
              <w:rPr>
                <w:rFonts w:ascii="GHEA Grapalat" w:eastAsia="Times New Roman" w:hAnsi="GHEA Grapalat" w:cs="Times New Roman"/>
                <w:color w:val="000000"/>
                <w:sz w:val="24"/>
                <w:szCs w:val="24"/>
                <w:lang w:val="ru-RU" w:eastAsia="ru-RU"/>
              </w:rPr>
              <w:t>ման ծառայության կազմակերպում</w:t>
            </w:r>
          </w:p>
          <w:p w:rsidR="005B7C27" w:rsidRPr="00FE398B" w:rsidRDefault="005B7C27" w:rsidP="005B7C27">
            <w:pPr>
              <w:widowControl w:val="0"/>
              <w:spacing w:after="0" w:line="230" w:lineRule="auto"/>
              <w:ind w:left="9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Организация службы наблюдения и оповещения</w:t>
            </w:r>
          </w:p>
        </w:tc>
        <w:tc>
          <w:tcPr>
            <w:tcW w:w="4320"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widowControl w:val="0"/>
              <w:spacing w:after="0" w:line="240" w:lineRule="auto"/>
              <w:ind w:left="87"/>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Սելավային հոսքերի ձևավորման կանխատեսում</w:t>
            </w:r>
          </w:p>
        </w:tc>
      </w:tr>
    </w:tbl>
    <w:p w:rsidR="005B7C27" w:rsidRPr="00FE398B" w:rsidRDefault="005B7C27" w:rsidP="005B7C27">
      <w:pPr>
        <w:keepNext/>
        <w:keepLines/>
        <w:widowControl w:val="0"/>
        <w:tabs>
          <w:tab w:val="left" w:pos="983"/>
        </w:tabs>
        <w:spacing w:after="80" w:line="240" w:lineRule="auto"/>
        <w:ind w:left="500"/>
        <w:jc w:val="both"/>
        <w:outlineLvl w:val="1"/>
        <w:rPr>
          <w:rFonts w:ascii="GHEA Grapalat" w:eastAsia="Times New Roman" w:hAnsi="GHEA Grapalat" w:cs="Times New Roman"/>
          <w:sz w:val="24"/>
          <w:szCs w:val="24"/>
          <w:lang w:val="hy-AM"/>
        </w:rPr>
      </w:pPr>
      <w:bookmarkStart w:id="16" w:name="bookmark18"/>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6</w:t>
      </w:r>
      <w:r w:rsidRPr="00FE398B">
        <w:rPr>
          <w:rFonts w:ascii="Cambria Math" w:eastAsia="Times New Roman" w:hAnsi="Cambria Math" w:cs="Cambria Math"/>
          <w:b/>
          <w:bCs/>
          <w:sz w:val="24"/>
          <w:szCs w:val="24"/>
          <w:lang w:val="hy-AM"/>
        </w:rPr>
        <w:t>․</w:t>
      </w:r>
      <w:r w:rsidRPr="00FE398B">
        <w:rPr>
          <w:rFonts w:ascii="GHEA Grapalat" w:eastAsia="Times New Roman" w:hAnsi="GHEA Grapalat" w:cs="Sylfaen"/>
          <w:b/>
          <w:bCs/>
          <w:sz w:val="24"/>
          <w:szCs w:val="24"/>
          <w:lang w:val="hy-AM"/>
        </w:rPr>
        <w:t>2 ՀԱՇՎԱՐԿԱՅԻՆ ՀԻՄՆԱԿԱՆ ԴՐՈՒՅԹՆԵՐ</w:t>
      </w: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Cs/>
          <w:sz w:val="24"/>
          <w:szCs w:val="24"/>
          <w:lang w:val="hy-AM"/>
        </w:rPr>
      </w:pPr>
      <w:r w:rsidRPr="00FE398B">
        <w:rPr>
          <w:rFonts w:ascii="GHEA Grapalat" w:eastAsia="Times New Roman" w:hAnsi="GHEA Grapalat" w:cs="Sylfaen"/>
          <w:bCs/>
          <w:sz w:val="24"/>
          <w:szCs w:val="24"/>
          <w:lang w:val="hy-AM"/>
        </w:rPr>
        <w:t xml:space="preserve">102. </w:t>
      </w:r>
      <w:bookmarkStart w:id="17" w:name="_Hlk125907871"/>
      <w:r w:rsidRPr="00FE398B">
        <w:rPr>
          <w:rFonts w:ascii="GHEA Grapalat" w:eastAsia="Times New Roman" w:hAnsi="GHEA Grapalat" w:cs="Sylfaen"/>
          <w:bCs/>
          <w:sz w:val="24"/>
          <w:szCs w:val="24"/>
          <w:lang w:val="hy-AM"/>
        </w:rPr>
        <w:t>Հակասելավային</w:t>
      </w:r>
      <w:bookmarkEnd w:id="17"/>
      <w:r w:rsidRPr="00FE398B">
        <w:rPr>
          <w:rFonts w:ascii="GHEA Grapalat" w:eastAsia="Times New Roman" w:hAnsi="GHEA Grapalat" w:cs="Sylfaen"/>
          <w:bCs/>
          <w:sz w:val="24"/>
          <w:szCs w:val="24"/>
          <w:lang w:val="hy-AM"/>
        </w:rPr>
        <w:t xml:space="preserve"> կառույցների բեռնվածություններն ու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Sylfaen"/>
          <w:bCs/>
          <w:sz w:val="24"/>
          <w:szCs w:val="24"/>
          <w:lang w:val="hy-AM"/>
        </w:rPr>
        <w:t>ազդեցությունները պետք է որոշվեն հաշվի առնելով՝</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left="562" w:hanging="22"/>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1)</w:t>
      </w:r>
      <w:r w:rsidRPr="00FE398B">
        <w:rPr>
          <w:rFonts w:ascii="GHEA Grapalat" w:eastAsia="Times New Roman" w:hAnsi="GHEA Grapalat" w:cs="Sylfaen"/>
          <w:sz w:val="24"/>
          <w:szCs w:val="24"/>
          <w:lang w:val="hy-AM"/>
        </w:rPr>
        <w:t xml:space="preserve"> սելավային հոսքի գոյացրած նստվածքաշերտի զանգվածի ստատի</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ճնշումը,</w:t>
      </w:r>
    </w:p>
    <w:p w:rsidR="005B7C27" w:rsidRPr="00FE398B" w:rsidRDefault="005B7C27" w:rsidP="005B7C27">
      <w:pPr>
        <w:widowControl w:val="0"/>
        <w:tabs>
          <w:tab w:val="left" w:pos="1147"/>
        </w:tabs>
        <w:spacing w:after="0" w:line="240" w:lineRule="auto"/>
        <w:ind w:left="562" w:hanging="22"/>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2)</w:t>
      </w:r>
      <w:r w:rsidRPr="00FE398B">
        <w:rPr>
          <w:rFonts w:ascii="GHEA Grapalat" w:eastAsia="Times New Roman" w:hAnsi="GHEA Grapalat" w:cs="Sylfaen"/>
          <w:sz w:val="24"/>
          <w:szCs w:val="24"/>
          <w:lang w:val="hy-AM"/>
        </w:rPr>
        <w:t xml:space="preserve"> սելավային հոսքի դինամիկ ճնշումը իր շարժման ուղղությանը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ուղղահայաց հարթության վրա:</w:t>
      </w: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 xml:space="preserve">103. Ըստ բեռնվացքի՝ հուսալիության գործակիցը կուտակների, սելավային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նստվածքների և սելավային հոսքի ճնշումները որոշելիս պետք է ընդունվի հավասար 1,2-ի:</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 xml:space="preserve">        104. բետոնի և երկաթբետոնե հակասելավային կառույցների կայունությունը հաշվարկելիս у</w:t>
      </w:r>
      <w:r w:rsidRPr="00FE398B">
        <w:rPr>
          <w:rFonts w:ascii="GHEA Grapalat" w:eastAsia="Times New Roman" w:hAnsi="GHEA Grapalat" w:cs="Sylfaen"/>
          <w:i/>
          <w:iCs/>
          <w:sz w:val="24"/>
          <w:szCs w:val="24"/>
          <w:vertAlign w:val="subscript"/>
          <w:lang w:val="hy-AM"/>
        </w:rPr>
        <w:t>с</w:t>
      </w:r>
      <w:r w:rsidRPr="00FE398B">
        <w:rPr>
          <w:rFonts w:ascii="GHEA Grapalat" w:eastAsia="Times New Roman" w:hAnsi="GHEA Grapalat" w:cs="Sylfaen"/>
          <w:sz w:val="24"/>
          <w:szCs w:val="24"/>
          <w:lang w:val="hy-AM"/>
        </w:rPr>
        <w:t xml:space="preserve"> աշխատանքային պայմանների գործակիցը պետք է լինի՝</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        1)</w:t>
      </w:r>
      <w:r w:rsidRPr="00FE398B">
        <w:rPr>
          <w:rFonts w:ascii="GHEA Grapalat" w:eastAsia="Times New Roman" w:hAnsi="GHEA Grapalat" w:cs="Sylfaen"/>
          <w:sz w:val="24"/>
          <w:szCs w:val="24"/>
          <w:lang w:val="hy-AM"/>
        </w:rPr>
        <w:t xml:space="preserve"> 1.0՝  ժայռային, կիսաժայռային և ոչ ժայռային հիմքերի համար,</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        2)</w:t>
      </w:r>
      <w:r w:rsidRPr="00FE398B">
        <w:rPr>
          <w:rFonts w:ascii="GHEA Grapalat" w:eastAsia="Times New Roman" w:hAnsi="GHEA Grapalat" w:cs="Sylfaen"/>
          <w:sz w:val="24"/>
          <w:szCs w:val="24"/>
          <w:lang w:val="hy-AM"/>
        </w:rPr>
        <w:t xml:space="preserve"> 1.0՝ հիմնատակի զանգվածի ճաքերով անցնող սահքի մակեևույթների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համար,</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        3)</w:t>
      </w:r>
      <w:r w:rsidRPr="00FE398B">
        <w:rPr>
          <w:rFonts w:ascii="GHEA Grapalat" w:eastAsia="Times New Roman" w:hAnsi="GHEA Grapalat" w:cs="Sylfaen"/>
          <w:sz w:val="24"/>
          <w:szCs w:val="24"/>
          <w:lang w:val="hy-AM"/>
        </w:rPr>
        <w:t xml:space="preserve"> 0.95՝ բետոն–ժայռ շփման երկայնքով և հիմնատակի զանգվածում՝ </w:t>
      </w:r>
    </w:p>
    <w:p w:rsidR="005B7C27" w:rsidRPr="00FE398B" w:rsidRDefault="005B7C27" w:rsidP="005B7C27">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Sylfaen"/>
          <w:sz w:val="24"/>
          <w:szCs w:val="24"/>
          <w:lang w:val="hy-AM"/>
        </w:rPr>
        <w:t>մասամբ ճաքերով, մասամբ միաձույլ հատվածով անցնող սահքի մակեևույթների համար: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105. Հակասելավային կառույցների հաշվարկներում անձրևային և սառցային սելավների հաշվարկային բնութագրերը որոշվում են անձրևի և սառցադաշտային քանդարար վարարաջրերի բնութագրերի հիման վրա:</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color w:val="FF0000"/>
          <w:sz w:val="24"/>
          <w:szCs w:val="24"/>
          <w:lang w:val="hy-AM"/>
        </w:rPr>
      </w:pPr>
      <w:r w:rsidRPr="00FE398B">
        <w:rPr>
          <w:rFonts w:ascii="GHEA Grapalat" w:eastAsia="Times New Roman" w:hAnsi="GHEA Grapalat" w:cs="Sylfaen"/>
          <w:sz w:val="24"/>
          <w:szCs w:val="24"/>
          <w:lang w:val="hy-AM"/>
        </w:rPr>
        <w:t>106. Անձրևային սելավների ջրային բաղադրիչի հաշվարկը պետք է իրականացվի ըստ ՍՆԻՊ 1.01.14-83</w:t>
      </w:r>
      <w:r w:rsidRPr="00FE398B">
        <w:rPr>
          <w:rFonts w:ascii="GHEA Grapalat" w:eastAsia="Calibri" w:hAnsi="GHEA Grapalat" w:cs="Courier New"/>
          <w:sz w:val="24"/>
          <w:szCs w:val="24"/>
          <w:lang w:val="hy-AM"/>
        </w:rPr>
        <w:t xml:space="preserve"> շինարարական նորմերի</w:t>
      </w:r>
      <w:r w:rsidRPr="00FE398B">
        <w:rPr>
          <w:rFonts w:ascii="GHEA Grapalat" w:eastAsia="Times New Roman" w:hAnsi="GHEA Grapalat" w:cs="Sylfaen"/>
          <w:sz w:val="24"/>
          <w:szCs w:val="24"/>
          <w:lang w:val="hy-AM"/>
        </w:rPr>
        <w:t xml:space="preserve">, իսկ սառցային սելավներինը՝ ըստ </w:t>
      </w:r>
      <w:bookmarkStart w:id="18" w:name="_Hlk125910267"/>
      <w:r w:rsidRPr="00FE398B">
        <w:rPr>
          <w:rFonts w:ascii="GHEA Grapalat" w:eastAsia="Times New Roman" w:hAnsi="GHEA Grapalat" w:cs="Sylfaen"/>
          <w:sz w:val="24"/>
          <w:szCs w:val="24"/>
          <w:lang w:val="hy-AM"/>
        </w:rPr>
        <w:t>սառցադաշտա</w:t>
      </w:r>
      <w:bookmarkEnd w:id="18"/>
      <w:r w:rsidRPr="00FE398B">
        <w:rPr>
          <w:rFonts w:ascii="GHEA Grapalat" w:eastAsia="Times New Roman" w:hAnsi="GHEA Grapalat" w:cs="Sylfaen"/>
          <w:sz w:val="24"/>
          <w:szCs w:val="24"/>
          <w:lang w:val="hy-AM"/>
        </w:rPr>
        <w:t>յին քանդարար վարարաջրերիև ըստ սառցադաշտերի չափսից կախված ընդհանրացված փորձառական կախվածության բնութագրերի։</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FE398B">
        <w:rPr>
          <w:rFonts w:ascii="GHEA Grapalat" w:eastAsia="Times New Roman" w:hAnsi="GHEA Grapalat" w:cs="Sylfaen"/>
          <w:sz w:val="24"/>
          <w:szCs w:val="24"/>
          <w:lang w:val="hy-AM"/>
        </w:rPr>
        <w:t>107. Սելավային հոսքեր առաջացնող վարարաջրերի առավելագույն ծախսերը գերազանցելու տարեկան գնահատված հավանականությունը հավասար է՝</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Sylfaen"/>
          <w:sz w:val="24"/>
          <w:szCs w:val="24"/>
          <w:lang w:val="hy-AM"/>
        </w:rPr>
        <w:t xml:space="preserve">III դասի սելավաթողանցման և սելավաուղղորդիչ կառույցների համար՝ 0,5 %,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color w:val="FF0000"/>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Sylfaen"/>
          <w:sz w:val="24"/>
          <w:szCs w:val="24"/>
          <w:lang w:val="hy-AM"/>
        </w:rPr>
        <w:t>IV դասի կառույցների համար՝ 1 %,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Sylfaen"/>
          <w:sz w:val="24"/>
          <w:szCs w:val="24"/>
          <w:lang w:val="hy-AM"/>
        </w:rPr>
        <w:t xml:space="preserve">կայունացնող և կանխարգելիչ կառույցների համար (բացառությամբ </w:t>
      </w:r>
      <w:bookmarkStart w:id="19" w:name="_Hlk125910709"/>
      <w:r w:rsidRPr="00FE398B">
        <w:rPr>
          <w:rFonts w:ascii="GHEA Grapalat" w:eastAsia="Times New Roman" w:hAnsi="GHEA Grapalat" w:cs="Sylfaen"/>
          <w:sz w:val="24"/>
          <w:szCs w:val="24"/>
          <w:lang w:val="hy-AM"/>
        </w:rPr>
        <w:t>ջրակարգավորիչ ամբարտակների</w:t>
      </w:r>
      <w:bookmarkEnd w:id="19"/>
      <w:r w:rsidRPr="00FE398B">
        <w:rPr>
          <w:rFonts w:ascii="GHEA Grapalat" w:eastAsia="Times New Roman" w:hAnsi="GHEA Grapalat" w:cs="Sylfaen"/>
          <w:sz w:val="24"/>
          <w:szCs w:val="24"/>
          <w:lang w:val="hy-AM"/>
        </w:rPr>
        <w:t>)՝ 2 %,</w:t>
      </w:r>
    </w:p>
    <w:p w:rsidR="005B7C27" w:rsidRPr="00FE398B" w:rsidRDefault="005B7C27" w:rsidP="005B7C27">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FE398B">
        <w:rPr>
          <w:rFonts w:ascii="GHEA Grapalat" w:eastAsia="Times New Roman" w:hAnsi="GHEA Grapalat" w:cs="Courier New"/>
          <w:sz w:val="24"/>
          <w:szCs w:val="24"/>
          <w:lang w:val="hy-AM"/>
        </w:rPr>
        <w:t>4)</w:t>
      </w:r>
      <w:r w:rsidRPr="00FE398B">
        <w:rPr>
          <w:rFonts w:ascii="GHEA Grapalat" w:eastAsia="Times New Roman" w:hAnsi="GHEA Grapalat" w:cs="Sylfaen"/>
          <w:sz w:val="24"/>
          <w:szCs w:val="24"/>
          <w:lang w:val="hy-AM"/>
        </w:rPr>
        <w:t xml:space="preserve"> ջրակարգավորիչ ամբարտակների համար՝ 1 %:</w:t>
      </w:r>
    </w:p>
    <w:bookmarkEnd w:id="16"/>
    <w:p w:rsidR="005B7C27" w:rsidRPr="00FE398B" w:rsidRDefault="005B7C27" w:rsidP="005B7C27">
      <w:pPr>
        <w:widowControl w:val="0"/>
        <w:spacing w:after="8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108. Սելավապահ (սելավը կասեցնող) կառույցների հաշվարկներում </w:t>
      </w:r>
      <w:bookmarkStart w:id="20" w:name="_Hlk125911929"/>
      <w:r w:rsidRPr="00FE398B">
        <w:rPr>
          <w:rFonts w:ascii="GHEA Grapalat" w:eastAsia="Times New Roman" w:hAnsi="GHEA Grapalat" w:cs="Times New Roman"/>
          <w:sz w:val="24"/>
          <w:szCs w:val="24"/>
          <w:lang w:val="hy-AM" w:eastAsia="ru-RU"/>
        </w:rPr>
        <w:t xml:space="preserve">սելավի պահեստարանի </w:t>
      </w:r>
      <w:bookmarkEnd w:id="20"/>
      <w:r w:rsidRPr="00FE398B">
        <w:rPr>
          <w:rFonts w:ascii="GHEA Grapalat" w:eastAsia="Times New Roman" w:hAnsi="GHEA Grapalat" w:cs="Times New Roman"/>
          <w:i/>
          <w:iCs/>
          <w:sz w:val="24"/>
          <w:szCs w:val="24"/>
          <w:lang w:val="hy-AM" w:eastAsia="ru-RU"/>
        </w:rPr>
        <w:t>V</w:t>
      </w:r>
      <w:r w:rsidRPr="00FE398B">
        <w:rPr>
          <w:rFonts w:ascii="GHEA Grapalat" w:eastAsia="Times New Roman" w:hAnsi="GHEA Grapalat" w:cs="Times New Roman"/>
          <w:sz w:val="24"/>
          <w:szCs w:val="24"/>
          <w:lang w:val="hy-AM" w:eastAsia="ru-RU"/>
        </w:rPr>
        <w:t xml:space="preserve">  հաշվարկային ծավալը պետք է որոշվի հետևյալ բանաձևով՝</w:t>
      </w:r>
    </w:p>
    <w:p w:rsidR="005B7C27" w:rsidRPr="00FE398B" w:rsidRDefault="005B7C27" w:rsidP="005B7C27">
      <w:pPr>
        <w:widowControl w:val="0"/>
        <w:tabs>
          <w:tab w:val="left" w:pos="5755"/>
        </w:tabs>
        <w:spacing w:after="80" w:line="240" w:lineRule="auto"/>
        <w:jc w:val="right"/>
        <w:rPr>
          <w:rFonts w:ascii="GHEA Grapalat" w:eastAsia="Times New Roman" w:hAnsi="GHEA Grapalat" w:cs="Times New Roman"/>
          <w:i/>
          <w:iCs/>
          <w:color w:val="000000"/>
          <w:sz w:val="24"/>
          <w:szCs w:val="24"/>
          <w:lang w:val="hy-AM" w:eastAsia="ru-RU"/>
        </w:rPr>
      </w:pPr>
    </w:p>
    <w:p w:rsidR="005B7C27" w:rsidRPr="00FE398B" w:rsidRDefault="005B7C27" w:rsidP="005B7C27">
      <w:pPr>
        <w:widowControl w:val="0"/>
        <w:tabs>
          <w:tab w:val="left" w:pos="5755"/>
        </w:tabs>
        <w:spacing w:after="80" w:line="240" w:lineRule="auto"/>
        <w:jc w:val="center"/>
        <w:rPr>
          <w:rFonts w:ascii="GHEA Grapalat" w:eastAsia="Times New Roman" w:hAnsi="GHEA Grapalat" w:cs="Courier New"/>
          <w:sz w:val="24"/>
          <w:szCs w:val="24"/>
          <w:lang w:val="hy-AM"/>
        </w:rPr>
      </w:pPr>
      <w:r w:rsidRPr="00FE398B">
        <w:rPr>
          <w:rFonts w:ascii="GHEA Grapalat" w:eastAsia="Times New Roman" w:hAnsi="GHEA Grapalat" w:cs="Times New Roman"/>
          <w:i/>
          <w:iCs/>
          <w:color w:val="000000"/>
          <w:sz w:val="24"/>
          <w:szCs w:val="24"/>
          <w:lang w:val="hy-AM" w:eastAsia="ru-RU"/>
        </w:rPr>
        <w:t xml:space="preserve">V = </w:t>
      </w:r>
      <w:bookmarkStart w:id="21" w:name="_Hlk125911165"/>
      <w:r w:rsidRPr="00FE398B">
        <w:rPr>
          <w:rFonts w:ascii="GHEA Grapalat" w:eastAsia="Times New Roman" w:hAnsi="GHEA Grapalat" w:cs="Times New Roman"/>
          <w:i/>
          <w:iCs/>
          <w:color w:val="000000"/>
          <w:sz w:val="24"/>
          <w:szCs w:val="24"/>
          <w:lang w:val="hy-AM" w:eastAsia="ru-RU"/>
        </w:rPr>
        <w:t>W</w:t>
      </w:r>
      <w:r w:rsidRPr="00FE398B">
        <w:rPr>
          <w:rFonts w:ascii="GHEA Grapalat" w:eastAsia="Times New Roman" w:hAnsi="GHEA Grapalat" w:cs="Times New Roman"/>
          <w:color w:val="000000"/>
          <w:sz w:val="24"/>
          <w:szCs w:val="24"/>
          <w:vertAlign w:val="subscript"/>
          <w:lang w:val="hy-AM" w:eastAsia="ru-RU"/>
        </w:rPr>
        <w:t>1</w:t>
      </w:r>
      <w:bookmarkEnd w:id="21"/>
      <w:r w:rsidRPr="00FE398B">
        <w:rPr>
          <w:rFonts w:ascii="GHEA Grapalat" w:eastAsia="Times New Roman" w:hAnsi="GHEA Grapalat" w:cs="Times New Roman"/>
          <w:color w:val="000000"/>
          <w:sz w:val="24"/>
          <w:szCs w:val="24"/>
          <w:lang w:val="hy-AM" w:eastAsia="ru-RU"/>
        </w:rPr>
        <w:t xml:space="preserve"> </w:t>
      </w:r>
      <w:r w:rsidRPr="00FE398B">
        <w:rPr>
          <w:rFonts w:ascii="GHEA Grapalat" w:eastAsia="Times New Roman" w:hAnsi="GHEA Grapalat" w:cs="Times New Roman"/>
          <w:i/>
          <w:iCs/>
          <w:color w:val="000000"/>
          <w:sz w:val="24"/>
          <w:szCs w:val="24"/>
          <w:lang w:val="hy-AM" w:eastAsia="ru-RU"/>
        </w:rPr>
        <w:t>-</w:t>
      </w:r>
      <w:bookmarkStart w:id="22" w:name="_Hlk125911210"/>
      <w:r w:rsidRPr="00FE398B">
        <w:rPr>
          <w:rFonts w:ascii="GHEA Grapalat" w:eastAsia="Times New Roman" w:hAnsi="GHEA Grapalat" w:cs="Times New Roman"/>
          <w:i/>
          <w:iCs/>
          <w:color w:val="000000"/>
          <w:sz w:val="24"/>
          <w:szCs w:val="24"/>
          <w:lang w:val="hy-AM" w:eastAsia="ru-RU"/>
        </w:rPr>
        <w:t>W</w:t>
      </w:r>
      <w:r w:rsidRPr="00FE398B">
        <w:rPr>
          <w:rFonts w:ascii="GHEA Grapalat" w:eastAsia="Times New Roman" w:hAnsi="GHEA Grapalat" w:cs="Times New Roman"/>
          <w:color w:val="000000"/>
          <w:sz w:val="24"/>
          <w:szCs w:val="24"/>
          <w:vertAlign w:val="subscript"/>
          <w:lang w:val="hy-AM" w:eastAsia="ru-RU"/>
        </w:rPr>
        <w:t>2</w:t>
      </w:r>
      <w:bookmarkEnd w:id="22"/>
      <w:r w:rsidRPr="00FE398B">
        <w:rPr>
          <w:rFonts w:ascii="GHEA Grapalat" w:eastAsia="Times New Roman" w:hAnsi="GHEA Grapalat" w:cs="Times New Roman"/>
          <w:color w:val="000000"/>
          <w:sz w:val="24"/>
          <w:szCs w:val="24"/>
          <w:lang w:val="hy-AM" w:eastAsia="ru-RU"/>
        </w:rPr>
        <w:t xml:space="preserve"> </w:t>
      </w:r>
      <w:r w:rsidRPr="00FE398B">
        <w:rPr>
          <w:rFonts w:ascii="GHEA Grapalat" w:eastAsia="Times New Roman" w:hAnsi="GHEA Grapalat" w:cs="Times New Roman"/>
          <w:i/>
          <w:iCs/>
          <w:color w:val="000000"/>
          <w:sz w:val="24"/>
          <w:szCs w:val="24"/>
          <w:lang w:val="hy-AM" w:eastAsia="ru-RU"/>
        </w:rPr>
        <w:t xml:space="preserve">+ </w:t>
      </w:r>
      <w:bookmarkStart w:id="23" w:name="_Hlk125913496"/>
      <w:r w:rsidRPr="00FE398B">
        <w:rPr>
          <w:rFonts w:ascii="GHEA Grapalat" w:eastAsia="Times New Roman" w:hAnsi="GHEA Grapalat" w:cs="Times New Roman"/>
          <w:i/>
          <w:iCs/>
          <w:color w:val="000000"/>
          <w:sz w:val="24"/>
          <w:szCs w:val="24"/>
          <w:lang w:val="hy-AM" w:eastAsia="ru-RU"/>
        </w:rPr>
        <w:t>Т</w:t>
      </w:r>
      <w:r w:rsidRPr="00FE398B">
        <w:rPr>
          <w:rFonts w:ascii="GHEA Grapalat" w:eastAsia="Times New Roman" w:hAnsi="GHEA Grapalat" w:cs="Times New Roman"/>
          <w:i/>
          <w:iCs/>
          <w:color w:val="000000"/>
          <w:sz w:val="24"/>
          <w:szCs w:val="24"/>
          <w:vertAlign w:val="subscript"/>
          <w:lang w:val="hy-AM" w:eastAsia="ru-RU"/>
        </w:rPr>
        <w:t>W</w:t>
      </w:r>
      <w:bookmarkEnd w:id="23"/>
      <w:r w:rsidRPr="00FE398B">
        <w:rPr>
          <w:rFonts w:ascii="GHEA Grapalat" w:eastAsia="Times New Roman" w:hAnsi="GHEA Grapalat" w:cs="Times New Roman"/>
          <w:color w:val="000000"/>
          <w:sz w:val="24"/>
          <w:szCs w:val="24"/>
          <w:lang w:val="hy-AM" w:eastAsia="ru-RU"/>
        </w:rPr>
        <w:t>,</w:t>
      </w:r>
      <w:r w:rsidRPr="00FE398B">
        <w:rPr>
          <w:rFonts w:ascii="GHEA Grapalat" w:eastAsia="Times New Roman" w:hAnsi="GHEA Grapalat" w:cs="Times New Roman"/>
          <w:color w:val="000000"/>
          <w:sz w:val="24"/>
          <w:szCs w:val="24"/>
          <w:lang w:val="hy-AM" w:eastAsia="ru-RU"/>
        </w:rPr>
        <w:tab/>
      </w:r>
      <w:r w:rsidRPr="00FE398B">
        <w:rPr>
          <w:rFonts w:ascii="GHEA Grapalat" w:eastAsia="Times New Roman" w:hAnsi="GHEA Grapalat" w:cs="Times New Roman"/>
          <w:sz w:val="24"/>
          <w:szCs w:val="24"/>
          <w:lang w:val="hy-AM" w:eastAsia="ru-RU"/>
        </w:rPr>
        <w:t xml:space="preserve">(5) </w:t>
      </w:r>
    </w:p>
    <w:p w:rsidR="005B7C27" w:rsidRPr="00FE398B" w:rsidRDefault="005B7C27" w:rsidP="005B7C27">
      <w:pPr>
        <w:widowControl w:val="0"/>
        <w:spacing w:after="0" w:line="240" w:lineRule="auto"/>
        <w:contextualSpacing/>
        <w:jc w:val="both"/>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Որտեղ՝ </w:t>
      </w:r>
      <w:r w:rsidRPr="00FE398B">
        <w:rPr>
          <w:rFonts w:ascii="GHEA Grapalat" w:eastAsia="Times New Roman" w:hAnsi="GHEA Grapalat" w:cs="Times New Roman"/>
          <w:i/>
          <w:iCs/>
          <w:sz w:val="24"/>
          <w:szCs w:val="24"/>
          <w:lang w:val="hy-AM" w:eastAsia="ru-RU"/>
        </w:rPr>
        <w:t>W</w:t>
      </w:r>
      <w:r w:rsidRPr="00FE398B">
        <w:rPr>
          <w:rFonts w:ascii="GHEA Grapalat" w:eastAsia="Times New Roman" w:hAnsi="GHEA Grapalat" w:cs="Times New Roman"/>
          <w:sz w:val="24"/>
          <w:szCs w:val="24"/>
          <w:vertAlign w:val="subscript"/>
          <w:lang w:val="hy-AM" w:eastAsia="ru-RU"/>
        </w:rPr>
        <w:t>1</w:t>
      </w:r>
      <w:r w:rsidRPr="00FE398B">
        <w:rPr>
          <w:rFonts w:ascii="GHEA Grapalat" w:eastAsia="Times New Roman" w:hAnsi="GHEA Grapalat" w:cs="Times New Roman"/>
          <w:sz w:val="24"/>
          <w:szCs w:val="24"/>
          <w:lang w:val="hy-AM" w:eastAsia="ru-RU"/>
        </w:rPr>
        <w:t>-ը ամբարտակի ուղղահատվածքում սելավի առավելագույն ծավալն է,</w:t>
      </w:r>
    </w:p>
    <w:p w:rsidR="005B7C27" w:rsidRPr="00FE398B" w:rsidRDefault="005B7C27" w:rsidP="005B7C27">
      <w:pPr>
        <w:widowControl w:val="0"/>
        <w:spacing w:after="0" w:line="240" w:lineRule="auto"/>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i/>
          <w:iCs/>
          <w:sz w:val="24"/>
          <w:szCs w:val="24"/>
          <w:lang w:val="hy-AM" w:eastAsia="ru-RU"/>
        </w:rPr>
        <w:t xml:space="preserve">       W</w:t>
      </w:r>
      <w:r w:rsidRPr="00FE398B">
        <w:rPr>
          <w:rFonts w:ascii="GHEA Grapalat" w:eastAsia="Times New Roman" w:hAnsi="GHEA Grapalat" w:cs="Courier New"/>
          <w:sz w:val="24"/>
          <w:szCs w:val="24"/>
          <w:vertAlign w:val="subscript"/>
          <w:lang w:val="hy-AM" w:eastAsia="ru-RU"/>
        </w:rPr>
        <w:t>2</w:t>
      </w:r>
      <w:r w:rsidRPr="00FE398B">
        <w:rPr>
          <w:rFonts w:ascii="GHEA Grapalat" w:eastAsia="Times New Roman" w:hAnsi="GHEA Grapalat" w:cs="Times New Roman"/>
          <w:sz w:val="24"/>
          <w:szCs w:val="24"/>
          <w:lang w:val="hy-AM" w:eastAsia="ru-RU"/>
        </w:rPr>
        <w:t>-ը՝ կուտակման ընթացքում ստորին բիեֆում թափված նստվածքի ծավալն է,</w:t>
      </w:r>
    </w:p>
    <w:p w:rsidR="005B7C27" w:rsidRPr="00FE398B" w:rsidRDefault="005B7C27" w:rsidP="005B7C27">
      <w:pPr>
        <w:widowControl w:val="0"/>
        <w:spacing w:after="0" w:line="240" w:lineRule="auto"/>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       T-ն՝ սելավի պահեստարանի տղմակալման ժամանակն է, որն ընդունվում է </w:t>
      </w:r>
      <w:r w:rsidRPr="00FE398B">
        <w:rPr>
          <w:rFonts w:ascii="GHEA Grapalat" w:eastAsia="Times New Roman" w:hAnsi="GHEA Grapalat" w:cs="Times New Roman"/>
          <w:sz w:val="24"/>
          <w:szCs w:val="24"/>
          <w:lang w:val="hy-AM" w:eastAsia="ru-RU"/>
        </w:rPr>
        <w:lastRenderedPageBreak/>
        <w:t>առնվազն 25 տարի,</w:t>
      </w:r>
    </w:p>
    <w:p w:rsidR="005B7C27" w:rsidRPr="00FE398B" w:rsidRDefault="005B7C27" w:rsidP="005B7C27">
      <w:pPr>
        <w:widowControl w:val="0"/>
        <w:spacing w:after="0" w:line="240" w:lineRule="auto"/>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i/>
          <w:iCs/>
          <w:sz w:val="24"/>
          <w:szCs w:val="24"/>
          <w:lang w:val="hy-AM" w:eastAsia="ru-RU"/>
        </w:rPr>
        <w:t xml:space="preserve">       W-ն՝ </w:t>
      </w:r>
      <w:r w:rsidRPr="00FE398B">
        <w:rPr>
          <w:rFonts w:ascii="GHEA Grapalat" w:eastAsia="Times New Roman" w:hAnsi="GHEA Grapalat" w:cs="Times New Roman"/>
          <w:sz w:val="24"/>
          <w:szCs w:val="24"/>
          <w:lang w:val="hy-AM" w:eastAsia="ru-RU"/>
        </w:rPr>
        <w:t xml:space="preserve"> սելավի պահեստարանում կուտակված նստվածքների տարեկան միջին ծավալն է:</w:t>
      </w:r>
    </w:p>
    <w:p w:rsidR="005B7C27" w:rsidRPr="00FE398B" w:rsidRDefault="005B7C27" w:rsidP="005B7C27">
      <w:pPr>
        <w:widowControl w:val="0"/>
        <w:spacing w:after="0" w:line="240" w:lineRule="auto"/>
        <w:ind w:firstLine="40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iCs/>
          <w:sz w:val="24"/>
          <w:szCs w:val="24"/>
          <w:lang w:val="hy-AM" w:eastAsia="ru-RU"/>
        </w:rPr>
        <w:t xml:space="preserve">  109</w:t>
      </w:r>
      <w:r w:rsidRPr="00FE398B">
        <w:rPr>
          <w:rFonts w:ascii="GHEA Grapalat" w:eastAsia="Times New Roman" w:hAnsi="GHEA Grapalat" w:cs="Times New Roman"/>
          <w:i/>
          <w:iCs/>
          <w:sz w:val="24"/>
          <w:szCs w:val="24"/>
          <w:lang w:val="hy-AM" w:eastAsia="ru-RU"/>
        </w:rPr>
        <w:t>. W</w:t>
      </w:r>
      <w:r w:rsidRPr="00FE398B">
        <w:rPr>
          <w:rFonts w:ascii="GHEA Grapalat" w:eastAsia="Times New Roman" w:hAnsi="GHEA Grapalat" w:cs="Times New Roman"/>
          <w:sz w:val="24"/>
          <w:szCs w:val="24"/>
          <w:vertAlign w:val="subscript"/>
          <w:lang w:val="hy-AM" w:eastAsia="ru-RU"/>
        </w:rPr>
        <w:t>1</w:t>
      </w:r>
      <w:r w:rsidRPr="00FE398B">
        <w:rPr>
          <w:rFonts w:ascii="GHEA Grapalat" w:eastAsia="Times New Roman" w:hAnsi="GHEA Grapalat" w:cs="Times New Roman"/>
          <w:sz w:val="24"/>
          <w:szCs w:val="24"/>
          <w:lang w:val="hy-AM" w:eastAsia="ru-RU"/>
        </w:rPr>
        <w:t xml:space="preserve"> սելավի առավելագույն ծավալը ընդունվում է հավասար՝</w:t>
      </w:r>
    </w:p>
    <w:p w:rsidR="005B7C27" w:rsidRPr="00FE398B" w:rsidRDefault="005B7C27" w:rsidP="005B7C27">
      <w:pPr>
        <w:widowControl w:val="0"/>
        <w:spacing w:after="0" w:line="240" w:lineRule="auto"/>
        <w:ind w:firstLine="40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  1)</w:t>
      </w:r>
      <w:r w:rsidRPr="00FE398B">
        <w:rPr>
          <w:rFonts w:ascii="GHEA Grapalat" w:eastAsia="Times New Roman" w:hAnsi="GHEA Grapalat" w:cs="Times New Roman"/>
          <w:sz w:val="24"/>
          <w:szCs w:val="24"/>
          <w:lang w:val="hy-AM" w:eastAsia="ru-RU"/>
        </w:rPr>
        <w:t xml:space="preserve"> անձրևային և սառցադաշտային քանդարար վարարումների հետևանքով առաջացած սելավների դեպքում՝ </w:t>
      </w:r>
      <w:bookmarkStart w:id="24" w:name="_Hlk126132074"/>
      <w:r w:rsidRPr="00FE398B">
        <w:rPr>
          <w:rFonts w:ascii="GHEA Grapalat" w:eastAsia="Times New Roman" w:hAnsi="GHEA Grapalat" w:cs="Times New Roman"/>
          <w:sz w:val="24"/>
          <w:szCs w:val="24"/>
          <w:lang w:val="hy-AM" w:eastAsia="ru-RU"/>
        </w:rPr>
        <w:t xml:space="preserve">1% գերազանցելու հավանականությամբ ջրհեղեղի հետևանքով առաջացած սելավի </w:t>
      </w:r>
      <w:bookmarkEnd w:id="24"/>
      <w:r w:rsidRPr="00FE398B">
        <w:rPr>
          <w:rFonts w:ascii="GHEA Grapalat" w:eastAsia="Times New Roman" w:hAnsi="GHEA Grapalat" w:cs="Times New Roman"/>
          <w:sz w:val="24"/>
          <w:szCs w:val="24"/>
          <w:lang w:val="hy-AM" w:eastAsia="ru-RU"/>
        </w:rPr>
        <w:t>ծավալին,</w:t>
      </w:r>
    </w:p>
    <w:p w:rsidR="005B7C27" w:rsidRPr="00FE398B" w:rsidRDefault="005B7C27" w:rsidP="005B7C27">
      <w:pPr>
        <w:widowControl w:val="0"/>
        <w:spacing w:after="0" w:line="240" w:lineRule="auto"/>
        <w:ind w:firstLine="40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  2) </w:t>
      </w:r>
      <w:r w:rsidRPr="00FE398B">
        <w:rPr>
          <w:rFonts w:ascii="GHEA Grapalat" w:eastAsia="Times New Roman" w:hAnsi="GHEA Grapalat" w:cs="Times New Roman"/>
          <w:sz w:val="24"/>
          <w:szCs w:val="24"/>
          <w:lang w:val="hy-AM" w:eastAsia="ru-RU"/>
        </w:rPr>
        <w:t>մեկ այլ ծագման սելավային հոսքերի դեպքում՝ անցած սելավների հետքերի ուսումնասիրության արդյունքների հիման վրա:</w:t>
      </w:r>
    </w:p>
    <w:p w:rsidR="005B7C27" w:rsidRPr="00FE398B" w:rsidRDefault="005B7C27" w:rsidP="005B7C27">
      <w:pPr>
        <w:widowControl w:val="0"/>
        <w:spacing w:after="0" w:line="240" w:lineRule="auto"/>
        <w:ind w:firstLine="562"/>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110. </w:t>
      </w:r>
      <w:bookmarkStart w:id="25" w:name="_Hlk125912717"/>
      <w:r w:rsidRPr="00FE398B">
        <w:rPr>
          <w:rFonts w:ascii="GHEA Grapalat" w:eastAsia="Times New Roman" w:hAnsi="GHEA Grapalat" w:cs="Courier New"/>
          <w:i/>
          <w:iCs/>
          <w:sz w:val="24"/>
          <w:szCs w:val="24"/>
          <w:lang w:val="hy-AM" w:eastAsia="ru-RU"/>
        </w:rPr>
        <w:t>W</w:t>
      </w:r>
      <w:r w:rsidRPr="00FE398B">
        <w:rPr>
          <w:rFonts w:ascii="GHEA Grapalat" w:eastAsia="Times New Roman" w:hAnsi="GHEA Grapalat" w:cs="Courier New"/>
          <w:sz w:val="24"/>
          <w:szCs w:val="24"/>
          <w:vertAlign w:val="subscript"/>
          <w:lang w:val="hy-AM" w:eastAsia="ru-RU"/>
        </w:rPr>
        <w:t>2</w:t>
      </w:r>
      <w:bookmarkEnd w:id="25"/>
      <w:r w:rsidRPr="00FE398B">
        <w:rPr>
          <w:rFonts w:ascii="GHEA Grapalat" w:eastAsia="Times New Roman" w:hAnsi="GHEA Grapalat" w:cs="Times New Roman"/>
          <w:sz w:val="24"/>
          <w:szCs w:val="24"/>
          <w:lang w:val="hy-AM" w:eastAsia="ru-RU"/>
        </w:rPr>
        <w:t xml:space="preserve"> ծավալը որոշվում է միայն ջրաբերուկային սելավների համար (հաշվի առնելով կետ 116-ը), ցեխաքարային սելավների համար</w:t>
      </w:r>
      <w:r w:rsidRPr="00FE398B">
        <w:rPr>
          <w:rFonts w:ascii="GHEA Grapalat" w:eastAsia="Times New Roman" w:hAnsi="GHEA Grapalat" w:cs="Courier New"/>
          <w:i/>
          <w:iCs/>
          <w:sz w:val="24"/>
          <w:szCs w:val="24"/>
          <w:lang w:val="hy-AM" w:eastAsia="ru-RU"/>
        </w:rPr>
        <w:t xml:space="preserve"> W</w:t>
      </w:r>
      <w:r w:rsidRPr="00FE398B">
        <w:rPr>
          <w:rFonts w:ascii="GHEA Grapalat" w:eastAsia="Times New Roman" w:hAnsi="GHEA Grapalat" w:cs="Courier New"/>
          <w:sz w:val="24"/>
          <w:szCs w:val="24"/>
          <w:vertAlign w:val="subscript"/>
          <w:lang w:val="hy-AM" w:eastAsia="ru-RU"/>
        </w:rPr>
        <w:t>2</w:t>
      </w:r>
      <w:r w:rsidRPr="00FE398B">
        <w:rPr>
          <w:rFonts w:ascii="GHEA Grapalat" w:eastAsia="Times New Roman" w:hAnsi="GHEA Grapalat" w:cs="Courier New"/>
          <w:sz w:val="24"/>
          <w:szCs w:val="24"/>
          <w:lang w:val="hy-AM" w:eastAsia="ru-RU"/>
        </w:rPr>
        <w:t xml:space="preserve"> </w:t>
      </w:r>
      <w:bookmarkStart w:id="26" w:name="_Hlk125913511"/>
      <w:r w:rsidRPr="00FE398B">
        <w:rPr>
          <w:rFonts w:ascii="GHEA Grapalat" w:eastAsia="Times New Roman" w:hAnsi="GHEA Grapalat" w:cs="Times New Roman"/>
          <w:sz w:val="24"/>
          <w:szCs w:val="24"/>
          <w:lang w:val="hy-AM" w:eastAsia="ru-RU"/>
        </w:rPr>
        <w:t>= 0</w:t>
      </w:r>
      <w:bookmarkEnd w:id="26"/>
      <w:r w:rsidRPr="00FE398B">
        <w:rPr>
          <w:rFonts w:ascii="GHEA Grapalat" w:eastAsia="Times New Roman" w:hAnsi="GHEA Grapalat" w:cs="Times New Roman"/>
          <w:sz w:val="24"/>
          <w:szCs w:val="24"/>
          <w:lang w:val="hy-AM" w:eastAsia="ru-RU"/>
        </w:rPr>
        <w:t>։</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62"/>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111. </w:t>
      </w:r>
      <w:r w:rsidRPr="00FE398B">
        <w:rPr>
          <w:rFonts w:ascii="GHEA Grapalat" w:eastAsia="Times New Roman" w:hAnsi="GHEA Grapalat" w:cs="Times New Roman"/>
          <w:i/>
          <w:iCs/>
          <w:sz w:val="24"/>
          <w:szCs w:val="24"/>
          <w:lang w:val="hy-AM" w:eastAsia="ru-RU"/>
        </w:rPr>
        <w:t>W</w:t>
      </w:r>
      <w:r w:rsidRPr="00FE398B">
        <w:rPr>
          <w:rFonts w:ascii="GHEA Grapalat" w:eastAsia="Times New Roman" w:hAnsi="GHEA Grapalat" w:cs="Times New Roman"/>
          <w:sz w:val="24"/>
          <w:szCs w:val="24"/>
          <w:lang w:val="hy-AM" w:eastAsia="ru-RU"/>
        </w:rPr>
        <w:t xml:space="preserve"> միջին տարեկան ծավալը որոշվում է որպես կոշտ հոսքի միջին երկարաժամկետ ծավալի (հաշվի առնելով սելավային հոսքերը 25 տարին մեկ անգամից ավելի կրկնելիության դեպքում) և ստորին բիեֆում բաց թողնված (պայմանավորված է ջրթող կառույցների կոնստրուկցիայով) ծավալի միջև տարբերությամբ:  </w:t>
      </w:r>
    </w:p>
    <w:p w:rsidR="005B7C27" w:rsidRPr="00FE398B" w:rsidRDefault="005B7C27" w:rsidP="005B7C27">
      <w:pPr>
        <w:widowControl w:val="0"/>
        <w:spacing w:after="0" w:line="240" w:lineRule="auto"/>
        <w:ind w:firstLine="562"/>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112. Եթե սելավների կրկնելիությունը 25 տարին մեկ անգամից պակաս է և ապահովվում է կենցաղային կոշտ հոսքի տարանցում, ապա սելավի պահեստարանի հզորությունը որոշվում է առանց տղմակալման ծավալի (</w:t>
      </w:r>
      <w:r w:rsidRPr="00FE398B">
        <w:rPr>
          <w:rFonts w:ascii="GHEA Grapalat" w:eastAsia="Times New Roman" w:hAnsi="GHEA Grapalat" w:cs="Times New Roman"/>
          <w:i/>
          <w:iCs/>
          <w:sz w:val="24"/>
          <w:szCs w:val="24"/>
          <w:lang w:val="hy-AM" w:eastAsia="ru-RU"/>
        </w:rPr>
        <w:t>Т</w:t>
      </w:r>
      <w:r w:rsidRPr="00FE398B">
        <w:rPr>
          <w:rFonts w:ascii="GHEA Grapalat" w:eastAsia="Times New Roman" w:hAnsi="GHEA Grapalat" w:cs="Times New Roman"/>
          <w:i/>
          <w:iCs/>
          <w:sz w:val="24"/>
          <w:szCs w:val="24"/>
          <w:vertAlign w:val="subscript"/>
          <w:lang w:val="hy-AM" w:eastAsia="ru-RU"/>
        </w:rPr>
        <w:t>W</w:t>
      </w:r>
      <w:bookmarkStart w:id="27" w:name="_Hlk125914460"/>
      <w:r w:rsidRPr="00FE398B">
        <w:rPr>
          <w:rFonts w:ascii="GHEA Grapalat" w:eastAsia="Times New Roman" w:hAnsi="GHEA Grapalat" w:cs="Times New Roman"/>
          <w:sz w:val="24"/>
          <w:szCs w:val="24"/>
          <w:lang w:val="hy-AM" w:eastAsia="ru-RU"/>
        </w:rPr>
        <w:t>= 0</w:t>
      </w:r>
      <w:bookmarkEnd w:id="27"/>
      <w:r w:rsidRPr="00FE398B">
        <w:rPr>
          <w:rFonts w:ascii="GHEA Grapalat" w:eastAsia="Times New Roman" w:hAnsi="GHEA Grapalat" w:cs="Times New Roman"/>
          <w:sz w:val="24"/>
          <w:szCs w:val="24"/>
          <w:lang w:val="hy-AM" w:eastAsia="ru-RU"/>
        </w:rPr>
        <w:t>):</w:t>
      </w:r>
    </w:p>
    <w:p w:rsidR="005B7C27" w:rsidRPr="00FE398B" w:rsidRDefault="005B7C27" w:rsidP="005B7C27">
      <w:pPr>
        <w:widowControl w:val="0"/>
        <w:spacing w:after="0" w:line="240" w:lineRule="auto"/>
        <w:ind w:firstLine="562"/>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113. Ամբարտակի բարձրությունը որոշելիս, որը համապատասխանում է սելավի պահեստարանի հաշվարկային ծավալին, անհրաժեշտ է հաշվի առնել սելավային նստվածքների </w:t>
      </w:r>
      <w:bookmarkStart w:id="28" w:name="_Hlk125914210"/>
      <w:r w:rsidRPr="00FE398B">
        <w:rPr>
          <w:rFonts w:ascii="GHEA Grapalat" w:eastAsia="Times New Roman" w:hAnsi="GHEA Grapalat" w:cs="Times New Roman"/>
          <w:sz w:val="24"/>
          <w:szCs w:val="24"/>
          <w:lang w:val="hy-AM" w:eastAsia="ru-RU"/>
        </w:rPr>
        <w:t>tgα</w:t>
      </w:r>
      <w:bookmarkStart w:id="29" w:name="_Hlk125913858"/>
      <w:bookmarkEnd w:id="28"/>
      <w:r w:rsidRPr="00FE398B">
        <w:rPr>
          <w:rFonts w:ascii="GHEA Grapalat" w:eastAsia="Times New Roman" w:hAnsi="GHEA Grapalat" w:cs="Times New Roman"/>
          <w:sz w:val="24"/>
          <w:szCs w:val="24"/>
          <w:vertAlign w:val="subscript"/>
          <w:lang w:val="hy-AM" w:eastAsia="ru-RU"/>
        </w:rPr>
        <w:t xml:space="preserve">γ </w:t>
      </w:r>
      <w:bookmarkEnd w:id="29"/>
      <w:r w:rsidRPr="00FE398B">
        <w:rPr>
          <w:rFonts w:ascii="GHEA Grapalat" w:eastAsia="Times New Roman" w:hAnsi="GHEA Grapalat" w:cs="Times New Roman"/>
          <w:sz w:val="24"/>
          <w:szCs w:val="24"/>
          <w:lang w:val="hy-AM" w:eastAsia="ru-RU"/>
        </w:rPr>
        <w:t>հավասարար թեքությունը՝ այն վերցնելով ցեխաքարային սելավային հոսքերի համար՝ (0,5-0,7)tgα՝ կախված γ հոսքի տեսակից, որտեղ tgα-ն բնական հունի թեքությունն է:</w:t>
      </w:r>
      <w:r w:rsidRPr="00FE398B">
        <w:rPr>
          <w:rFonts w:ascii="GHEA Grapalat" w:eastAsia="Times New Roman" w:hAnsi="GHEA Grapalat" w:cs="Times New Roman"/>
          <w:color w:val="FF0000"/>
          <w:sz w:val="24"/>
          <w:szCs w:val="24"/>
          <w:lang w:val="hy-AM" w:eastAsia="ru-RU"/>
        </w:rPr>
        <w:t xml:space="preserve"> </w:t>
      </w:r>
    </w:p>
    <w:p w:rsidR="005B7C27" w:rsidRPr="00FE398B" w:rsidRDefault="005B7C27" w:rsidP="005B7C27">
      <w:pPr>
        <w:widowControl w:val="0"/>
        <w:spacing w:after="0" w:line="240" w:lineRule="auto"/>
        <w:ind w:firstLine="562"/>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114.</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color w:val="000000"/>
          <w:sz w:val="24"/>
          <w:szCs w:val="24"/>
          <w:lang w:val="hy-AM" w:eastAsia="ru-RU"/>
        </w:rPr>
        <w:t>Գրունտային նյ</w:t>
      </w:r>
      <w:r w:rsidRPr="00FE398B">
        <w:rPr>
          <w:rFonts w:ascii="GHEA Grapalat" w:eastAsia="Times New Roman" w:hAnsi="GHEA Grapalat" w:cs="Times New Roman"/>
          <w:sz w:val="24"/>
          <w:szCs w:val="24"/>
          <w:lang w:val="hy-AM" w:eastAsia="ru-RU"/>
        </w:rPr>
        <w:t>ութերից պատրաստված անջրհոս (խուլ) ամբարտակների բարձրությունը որոշելիս tgα</w:t>
      </w:r>
      <w:r w:rsidRPr="00FE398B">
        <w:rPr>
          <w:rFonts w:ascii="GHEA Grapalat" w:eastAsia="Times New Roman" w:hAnsi="GHEA Grapalat" w:cs="Times New Roman"/>
          <w:sz w:val="24"/>
          <w:szCs w:val="24"/>
          <w:vertAlign w:val="subscript"/>
          <w:lang w:val="hy-AM" w:eastAsia="ru-RU"/>
        </w:rPr>
        <w:t xml:space="preserve">γ </w:t>
      </w:r>
      <w:r w:rsidRPr="00FE398B">
        <w:rPr>
          <w:rFonts w:ascii="GHEA Grapalat" w:eastAsia="Times New Roman" w:hAnsi="GHEA Grapalat" w:cs="Times New Roman"/>
          <w:sz w:val="24"/>
          <w:szCs w:val="24"/>
          <w:lang w:val="hy-AM" w:eastAsia="ru-RU"/>
        </w:rPr>
        <w:t>= 0:</w:t>
      </w:r>
    </w:p>
    <w:p w:rsidR="005B7C27" w:rsidRPr="00FE398B" w:rsidRDefault="005B7C27" w:rsidP="005B7C27">
      <w:pPr>
        <w:widowControl w:val="0"/>
        <w:spacing w:after="200" w:line="221" w:lineRule="auto"/>
        <w:ind w:firstLine="580"/>
        <w:jc w:val="both"/>
        <w:rPr>
          <w:rFonts w:ascii="GHEA Grapalat" w:eastAsia="Times New Roman" w:hAnsi="GHEA Grapalat" w:cs="Sylfaen"/>
          <w:b/>
          <w:color w:val="FF0000"/>
          <w:sz w:val="24"/>
          <w:szCs w:val="24"/>
          <w:lang w:val="hy-AM"/>
        </w:rPr>
      </w:pPr>
    </w:p>
    <w:p w:rsidR="005B7C27" w:rsidRPr="00FE398B" w:rsidRDefault="005B7C27" w:rsidP="005B7C27">
      <w:pPr>
        <w:widowControl w:val="0"/>
        <w:spacing w:after="200" w:line="221" w:lineRule="auto"/>
        <w:ind w:left="990" w:hanging="410"/>
        <w:rPr>
          <w:rFonts w:ascii="GHEA Grapalat" w:eastAsia="Times New Roman" w:hAnsi="GHEA Grapalat" w:cs="Times New Roman"/>
          <w:b/>
          <w:bCs/>
          <w:sz w:val="24"/>
          <w:szCs w:val="24"/>
          <w:lang w:val="hy-AM" w:eastAsia="ru-RU"/>
        </w:rPr>
      </w:pPr>
      <w:r w:rsidRPr="00FE398B">
        <w:rPr>
          <w:rFonts w:ascii="GHEA Grapalat" w:eastAsia="Times New Roman" w:hAnsi="GHEA Grapalat" w:cs="Sylfaen"/>
          <w:b/>
          <w:sz w:val="24"/>
          <w:szCs w:val="24"/>
          <w:lang w:val="hy-AM"/>
        </w:rPr>
        <w:t>6.3 ԻՆԺԵՆԵՐԱԿԱՆ ՊԱՇՏՊԱՆՈՒԹՅԱՆ ԿԱՌՈՒՅՑՆԵՐ ԵՎ         ՄԻՋՈՑԱՌՈՒՄՆԵՐ</w:t>
      </w:r>
    </w:p>
    <w:p w:rsidR="005B7C27" w:rsidRPr="00FE398B" w:rsidRDefault="005B7C27" w:rsidP="005B7C27">
      <w:pPr>
        <w:widowControl w:val="0"/>
        <w:spacing w:after="0" w:line="240" w:lineRule="auto"/>
        <w:contextualSpacing/>
        <w:rPr>
          <w:rFonts w:ascii="GHEA Grapalat" w:eastAsia="Times New Roman" w:hAnsi="GHEA Grapalat" w:cs="Courier New"/>
          <w:b/>
          <w:bCs/>
          <w:sz w:val="24"/>
          <w:szCs w:val="24"/>
          <w:lang w:val="hy-AM"/>
        </w:rPr>
      </w:pPr>
      <w:r w:rsidRPr="00FE398B">
        <w:rPr>
          <w:rFonts w:ascii="GHEA Grapalat" w:eastAsia="Times New Roman" w:hAnsi="GHEA Grapalat" w:cs="Times New Roman"/>
          <w:b/>
          <w:sz w:val="24"/>
          <w:szCs w:val="24"/>
          <w:lang w:val="hy-AM" w:eastAsia="ru-RU"/>
        </w:rPr>
        <w:t xml:space="preserve">        6.3.1 </w:t>
      </w:r>
      <w:r w:rsidRPr="00FE398B">
        <w:rPr>
          <w:rFonts w:ascii="GHEA Grapalat" w:eastAsia="Times New Roman" w:hAnsi="GHEA Grapalat" w:cs="Times New Roman"/>
          <w:b/>
          <w:bCs/>
          <w:color w:val="000000"/>
          <w:sz w:val="24"/>
          <w:szCs w:val="24"/>
          <w:lang w:val="hy-AM" w:eastAsia="ru-RU"/>
        </w:rPr>
        <w:t>Սելավապահ (սելավը կասեցնող) կառույցներ</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115. </w:t>
      </w:r>
      <w:bookmarkStart w:id="30" w:name="_Hlk126134001"/>
      <w:r w:rsidRPr="00FE398B">
        <w:rPr>
          <w:rFonts w:ascii="GHEA Grapalat" w:eastAsia="Times New Roman" w:hAnsi="GHEA Grapalat" w:cs="Times New Roman"/>
          <w:sz w:val="24"/>
          <w:szCs w:val="24"/>
          <w:lang w:val="hy-AM" w:eastAsia="ru-RU"/>
        </w:rPr>
        <w:t>Սելավապահ</w:t>
      </w:r>
      <w:bookmarkEnd w:id="30"/>
      <w:r w:rsidRPr="00FE398B">
        <w:rPr>
          <w:rFonts w:ascii="GHEA Grapalat" w:eastAsia="Times New Roman" w:hAnsi="GHEA Grapalat" w:cs="Times New Roman"/>
          <w:sz w:val="24"/>
          <w:szCs w:val="24"/>
          <w:lang w:val="hy-AM" w:eastAsia="ru-RU"/>
        </w:rPr>
        <w:t xml:space="preserve"> ամբարտակները, որոնց ավերումը սպառնում է աղետալի հետևանքներով, պետք է ստուգվեն վարարաջրերի հետևանքով առաջացած սելավի ազդեցության 0,01%-ից ավելի գերազանցելու հավանականությամբ:</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sz w:val="24"/>
          <w:szCs w:val="24"/>
          <w:lang w:val="hy-AM" w:eastAsia="ru-RU"/>
        </w:rPr>
        <w:t>Այս դեպքում նախագիծը պետք է նախատեսի մակերևութային հեղեղաթող կառույցներ, որոնք ապահովում են սելավային հոսքի ավելցուկային (հաշվարկայինի համեմատ) ծավալի արտանետում կամ ամբարտակի կատարի բարձրացում, որը կապահովի սելավային հոսքի ամբողջ ծավալի կուտակումը: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116. Սելավապահ ամբարտակները նախագծելիս պետք է նախատեսվեն ջրթող կառույցներ գետի կենցաղային հոսքի ստորին բիեֆ բացթողման, ինչպես նաև բերուկային սելավների ջրային բաղադրիչի արտանետման համար:</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sz w:val="24"/>
          <w:szCs w:val="24"/>
          <w:lang w:val="hy-AM" w:eastAsia="ru-RU"/>
        </w:rPr>
        <w:t>Ընդ որում, արտանետման ծախսը չպետք է գերազանցի ամբարտակի ուղղահատածքից ներքև գտնվող հատվածի համար որոշվող կրիտիկական սելավագոյացման ծախսը:</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117.</w:t>
      </w:r>
      <w:r w:rsidRPr="00FE398B">
        <w:rPr>
          <w:rFonts w:ascii="GHEA Grapalat" w:eastAsia="Times New Roman" w:hAnsi="GHEA Grapalat" w:cs="Times New Roman"/>
          <w:color w:val="0070C0"/>
          <w:sz w:val="24"/>
          <w:szCs w:val="24"/>
          <w:lang w:val="hy-AM" w:eastAsia="ru-RU"/>
        </w:rPr>
        <w:t xml:space="preserve"> </w:t>
      </w:r>
      <w:r w:rsidRPr="00FE398B">
        <w:rPr>
          <w:rFonts w:ascii="GHEA Grapalat" w:eastAsia="Times New Roman" w:hAnsi="GHEA Grapalat" w:cs="Times New Roman"/>
          <w:sz w:val="24"/>
          <w:szCs w:val="24"/>
          <w:lang w:val="hy-AM" w:eastAsia="ru-RU"/>
        </w:rPr>
        <w:t xml:space="preserve">Սելավապահ ամբարտակները, որպես կանոն, պետք է նախագծվեն առանց հակաֆիլտրացման սարքերի և առանց ջրատարների վրա փականների: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118. Սելավների կուտակման համար թույլատրվում է նախատեսել </w:t>
      </w:r>
      <w:bookmarkStart w:id="31" w:name="_Hlk126135126"/>
      <w:r w:rsidRPr="00FE398B">
        <w:rPr>
          <w:rFonts w:ascii="GHEA Grapalat" w:eastAsia="Times New Roman" w:hAnsi="GHEA Grapalat" w:cs="Times New Roman"/>
          <w:sz w:val="24"/>
          <w:szCs w:val="24"/>
          <w:lang w:val="hy-AM" w:eastAsia="ru-RU"/>
        </w:rPr>
        <w:t>միջանցիկ կոնստրուկցիայով ամբարտակներ</w:t>
      </w:r>
      <w:bookmarkEnd w:id="31"/>
      <w:r w:rsidRPr="00FE398B">
        <w:rPr>
          <w:rFonts w:ascii="GHEA Grapalat" w:eastAsia="Times New Roman" w:hAnsi="GHEA Grapalat" w:cs="Times New Roman"/>
          <w:sz w:val="24"/>
          <w:szCs w:val="24"/>
          <w:lang w:val="hy-AM" w:eastAsia="ru-RU"/>
        </w:rPr>
        <w:t xml:space="preserve">: Միջանցիկ ամբարտակների բեռնվածքը պետք է </w:t>
      </w:r>
      <w:r w:rsidRPr="00FE398B">
        <w:rPr>
          <w:rFonts w:ascii="GHEA Grapalat" w:eastAsia="Times New Roman" w:hAnsi="GHEA Grapalat" w:cs="Times New Roman"/>
          <w:sz w:val="24"/>
          <w:szCs w:val="24"/>
          <w:lang w:val="hy-AM" w:eastAsia="ru-RU"/>
        </w:rPr>
        <w:lastRenderedPageBreak/>
        <w:t>ընդունվի ինչպես անջրհոս (խուլ) ամբարտակներինը:</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119. Գրունտային նյութերից պատրաստված անջրհոս (խուլ) ամբարտակների կատարի բարձրությունը պետք է լինի ոչ պակաս, քան վերջին սելավային հորձանքի բարձրությունը, որը որոշվում է սելավային հոսքի առավելագույն հաշվարկված արագությամբ և միջին թեքության անկյունով, որը հավասար է սելավային պահեստարանից առաջ գտնվող հատվածի թեքության անկյանը: </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120. Ցեխաքարային սելավների համար ամբարտակի մոտ սելավային պատվարի բարձրությունը վերցվում է սելավապահեստարանի մուտքի մոտ սելավի խորությանը հավասար:</w:t>
      </w:r>
      <w:r w:rsidRPr="00FE398B">
        <w:rPr>
          <w:rFonts w:ascii="GHEA Grapalat" w:eastAsia="Times New Roman" w:hAnsi="GHEA Grapalat" w:cs="Times New Roman"/>
          <w:sz w:val="24"/>
          <w:szCs w:val="24"/>
          <w:lang w:val="hy-AM"/>
        </w:rPr>
        <w:t xml:space="preserve"> </w:t>
      </w:r>
    </w:p>
    <w:p w:rsidR="005B7C27" w:rsidRPr="00FE398B" w:rsidRDefault="005B7C27" w:rsidP="005B7C27">
      <w:pPr>
        <w:keepNext/>
        <w:keepLines/>
        <w:widowControl w:val="0"/>
        <w:spacing w:after="80" w:line="240" w:lineRule="auto"/>
        <w:ind w:firstLine="580"/>
        <w:jc w:val="both"/>
        <w:outlineLvl w:val="1"/>
        <w:rPr>
          <w:rFonts w:ascii="GHEA Grapalat" w:eastAsia="Times New Roman" w:hAnsi="GHEA Grapalat" w:cs="Times New Roman"/>
          <w:b/>
          <w:bCs/>
          <w:color w:val="000000"/>
          <w:sz w:val="24"/>
          <w:szCs w:val="24"/>
          <w:lang w:val="hy-AM" w:eastAsia="ru-RU"/>
        </w:rPr>
      </w:pPr>
      <w:bookmarkStart w:id="32" w:name="bookmark23"/>
    </w:p>
    <w:p w:rsidR="005B7C27" w:rsidRPr="00FE398B" w:rsidRDefault="005B7C27" w:rsidP="005B7C27">
      <w:pPr>
        <w:keepNext/>
        <w:keepLines/>
        <w:widowControl w:val="0"/>
        <w:spacing w:after="80" w:line="240" w:lineRule="auto"/>
        <w:jc w:val="both"/>
        <w:outlineLvl w:val="1"/>
        <w:rPr>
          <w:rFonts w:ascii="GHEA Grapalat" w:eastAsia="Times New Roman" w:hAnsi="GHEA Grapalat" w:cs="Courier New"/>
          <w:sz w:val="24"/>
          <w:szCs w:val="24"/>
          <w:lang w:val="hy-AM"/>
        </w:rPr>
      </w:pPr>
      <w:bookmarkStart w:id="33" w:name="_Hlk126137595"/>
      <w:r w:rsidRPr="00FE398B">
        <w:rPr>
          <w:rFonts w:ascii="GHEA Grapalat" w:eastAsia="Times New Roman" w:hAnsi="GHEA Grapalat" w:cs="Times New Roman"/>
          <w:b/>
          <w:bCs/>
          <w:sz w:val="24"/>
          <w:szCs w:val="24"/>
          <w:lang w:val="hy-AM" w:eastAsia="ru-RU"/>
        </w:rPr>
        <w:t xml:space="preserve">        6.3.2 </w:t>
      </w:r>
      <w:r w:rsidRPr="00FE398B">
        <w:rPr>
          <w:rFonts w:ascii="GHEA Grapalat" w:eastAsia="Times New Roman" w:hAnsi="GHEA Grapalat" w:cs="Times New Roman"/>
          <w:b/>
          <w:bCs/>
          <w:color w:val="000000"/>
          <w:sz w:val="24"/>
          <w:szCs w:val="24"/>
          <w:lang w:val="hy-AM" w:eastAsia="ru-RU"/>
        </w:rPr>
        <w:t>Սելավաթողանցման</w:t>
      </w:r>
      <w:bookmarkEnd w:id="33"/>
      <w:r w:rsidRPr="00FE398B">
        <w:rPr>
          <w:rFonts w:ascii="GHEA Grapalat" w:eastAsia="Times New Roman" w:hAnsi="GHEA Grapalat" w:cs="Times New Roman"/>
          <w:b/>
          <w:bCs/>
          <w:color w:val="000000"/>
          <w:sz w:val="24"/>
          <w:szCs w:val="24"/>
          <w:lang w:val="hy-AM" w:eastAsia="ru-RU"/>
        </w:rPr>
        <w:t xml:space="preserve"> կառույցներ</w:t>
      </w:r>
      <w:bookmarkEnd w:id="32"/>
      <w:r w:rsidRPr="00FE398B">
        <w:rPr>
          <w:rFonts w:ascii="GHEA Grapalat" w:eastAsia="Times New Roman" w:hAnsi="GHEA Grapalat" w:cs="Times New Roman"/>
          <w:b/>
          <w:bCs/>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121. </w:t>
      </w:r>
      <w:bookmarkStart w:id="34" w:name="_Hlk126171103"/>
      <w:r w:rsidRPr="00FE398B">
        <w:rPr>
          <w:rFonts w:ascii="GHEA Grapalat" w:eastAsia="Times New Roman" w:hAnsi="GHEA Grapalat" w:cs="Times New Roman"/>
          <w:sz w:val="24"/>
          <w:szCs w:val="24"/>
          <w:lang w:val="hy-AM" w:eastAsia="ru-RU"/>
        </w:rPr>
        <w:t>Սելավաթողանցման</w:t>
      </w:r>
      <w:bookmarkEnd w:id="34"/>
      <w:r w:rsidRPr="00FE398B">
        <w:rPr>
          <w:rFonts w:ascii="GHEA Grapalat" w:eastAsia="Times New Roman" w:hAnsi="GHEA Grapalat" w:cs="Times New Roman"/>
          <w:sz w:val="24"/>
          <w:szCs w:val="24"/>
          <w:lang w:val="hy-AM" w:eastAsia="ru-RU"/>
        </w:rPr>
        <w:t xml:space="preserve"> կառույցների հիմնական տեսակներն են</w:t>
      </w:r>
      <w:r w:rsidRPr="00FE398B">
        <w:rPr>
          <w:rFonts w:ascii="GHEA Grapalat" w:eastAsia="Times New Roman" w:hAnsi="GHEA Grapalat" w:cs="Cambria Math"/>
          <w:sz w:val="24"/>
          <w:szCs w:val="24"/>
          <w:lang w:val="hy-AM" w:eastAsia="ru-RU"/>
        </w:rPr>
        <w:t>՝</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b/>
          <w:color w:val="000000"/>
          <w:sz w:val="24"/>
          <w:szCs w:val="24"/>
          <w:lang w:val="hy-AM" w:eastAsia="ru-RU"/>
        </w:rPr>
        <w:t>առուները՝</w:t>
      </w:r>
      <w:r w:rsidRPr="00FE398B">
        <w:rPr>
          <w:rFonts w:ascii="GHEA Grapalat" w:eastAsia="Times New Roman" w:hAnsi="GHEA Grapalat" w:cs="Times New Roman"/>
          <w:color w:val="000000"/>
          <w:sz w:val="24"/>
          <w:szCs w:val="24"/>
          <w:lang w:val="hy-AM" w:eastAsia="ru-RU"/>
        </w:rPr>
        <w:t xml:space="preserve"> </w:t>
      </w:r>
      <w:r w:rsidRPr="00FE398B">
        <w:rPr>
          <w:rFonts w:ascii="GHEA Grapalat" w:eastAsia="Times New Roman" w:hAnsi="GHEA Grapalat" w:cs="Times New Roman"/>
          <w:sz w:val="24"/>
          <w:szCs w:val="24"/>
          <w:lang w:val="hy-AM" w:eastAsia="ru-RU"/>
        </w:rPr>
        <w:t>բնակավայրերի, արդյունաբերական ձեռնարկությունների և այլ օբյեկտների միջով սելավային հոսքեր բաց թողնելու համար, ինչը թույլ է տալիս նրանց հետ նույն մակարդակում սելավային հոսքն անցկացնել օբյեկտի միջով կամ՝ շրջանցելով այն,</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Courier New"/>
          <w:sz w:val="24"/>
          <w:szCs w:val="24"/>
          <w:lang w:val="hy-AM"/>
        </w:rPr>
        <w:t>2)</w:t>
      </w:r>
      <w:r w:rsidRPr="00FE398B">
        <w:rPr>
          <w:rFonts w:ascii="GHEA Grapalat" w:eastAsia="Times New Roman" w:hAnsi="GHEA Grapalat" w:cs="Times New Roman"/>
          <w:sz w:val="24"/>
          <w:szCs w:val="24"/>
          <w:lang w:val="hy-AM" w:eastAsia="ru-RU"/>
        </w:rPr>
        <w:t xml:space="preserve"> </w:t>
      </w:r>
      <w:r w:rsidRPr="00FE398B">
        <w:rPr>
          <w:rFonts w:ascii="GHEA Grapalat" w:eastAsia="Times New Roman" w:hAnsi="GHEA Grapalat" w:cs="Times New Roman"/>
          <w:b/>
          <w:sz w:val="24"/>
          <w:szCs w:val="24"/>
          <w:lang w:val="hy-AM" w:eastAsia="ru-RU"/>
        </w:rPr>
        <w:t>արտաթողերը</w:t>
      </w:r>
      <w:r w:rsidRPr="00FE398B">
        <w:rPr>
          <w:rFonts w:ascii="GHEA Grapalat" w:eastAsia="Times New Roman" w:hAnsi="GHEA Grapalat" w:cs="Times New Roman"/>
          <w:sz w:val="24"/>
          <w:szCs w:val="24"/>
          <w:lang w:val="hy-AM" w:eastAsia="ru-RU"/>
        </w:rPr>
        <w:t>՝ գծային օբյեկտների միջով (ճանապարհներ և երկաթուղիներ, ջրանցքներ, գազատարներ, նավթատարներ և այլն) սելավային հոսքերի անցման համար:</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122.</w:t>
      </w:r>
      <w:r w:rsidRPr="00FE398B">
        <w:rPr>
          <w:rFonts w:ascii="GHEA Grapalat" w:eastAsia="Times New Roman" w:hAnsi="GHEA Grapalat" w:cs="Times New Roman"/>
          <w:color w:val="0070C0"/>
          <w:sz w:val="24"/>
          <w:szCs w:val="24"/>
          <w:lang w:val="hy-AM" w:eastAsia="ru-RU"/>
        </w:rPr>
        <w:t xml:space="preserve"> </w:t>
      </w:r>
      <w:r w:rsidRPr="00FE398B">
        <w:rPr>
          <w:rFonts w:ascii="GHEA Grapalat" w:eastAsia="Times New Roman" w:hAnsi="GHEA Grapalat" w:cs="Times New Roman"/>
          <w:sz w:val="24"/>
          <w:szCs w:val="24"/>
          <w:lang w:val="hy-AM" w:eastAsia="ru-RU"/>
        </w:rPr>
        <w:t>Սելավային հոսքերի անցման համար խողովակների օգտագործում չի թույլատրվում:</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123. Ցեխաքարային սելավների համար թողանցման կառույցների օգտագործումը թույլատրվում է միայն այն դեպքում, երբ կառույցի երկայնական թեքությունը առնվազն 0,10 է:</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124. </w:t>
      </w:r>
      <w:bookmarkStart w:id="35" w:name="_Hlk126171793"/>
      <w:r w:rsidRPr="00FE398B">
        <w:rPr>
          <w:rFonts w:ascii="GHEA Grapalat" w:eastAsia="Times New Roman" w:hAnsi="GHEA Grapalat" w:cs="Times New Roman"/>
          <w:sz w:val="24"/>
          <w:szCs w:val="24"/>
          <w:lang w:val="hy-AM" w:eastAsia="ru-RU"/>
        </w:rPr>
        <w:t>Մուտքային և ելքային հատված</w:t>
      </w:r>
      <w:bookmarkEnd w:id="35"/>
      <w:r w:rsidRPr="00FE398B">
        <w:rPr>
          <w:rFonts w:ascii="GHEA Grapalat" w:eastAsia="Times New Roman" w:hAnsi="GHEA Grapalat" w:cs="Times New Roman"/>
          <w:sz w:val="24"/>
          <w:szCs w:val="24"/>
          <w:lang w:val="hy-AM" w:eastAsia="ru-RU"/>
        </w:rPr>
        <w:t>ներով թողանցման, ինչպես նաև կողմնատար տրակտով (ուղեսարքվածքով) կառույցների չափերը պետք է սահմանվեն հոսքի փոխադրման անհրաժեշտ ունակությունն ապահովելու պայմանից, ընդ որում</w:t>
      </w:r>
      <w:r w:rsidRPr="00FE398B">
        <w:rPr>
          <w:rFonts w:ascii="GHEA Grapalat" w:eastAsia="Times New Roman" w:hAnsi="GHEA Grapalat" w:cs="Cambria Math"/>
          <w:sz w:val="24"/>
          <w:szCs w:val="24"/>
          <w:lang w:val="hy-AM" w:eastAsia="ru-RU"/>
        </w:rPr>
        <w:t>՝</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sz w:val="24"/>
          <w:szCs w:val="24"/>
          <w:lang w:val="hy-AM" w:eastAsia="ru-RU"/>
        </w:rPr>
        <w:t>կառույցների հատակի թեքությունը պետք է լինի առնվազն սելավային հունի մոտեցող հատվածի միջին թեքության չափով, որի երկարությունը վերցվում է սելավային հոսքի առնվազն քսան լայնությանը հավասար,</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sz w:val="24"/>
          <w:szCs w:val="24"/>
          <w:lang w:val="hy-AM" w:eastAsia="ru-RU"/>
        </w:rPr>
        <w:t xml:space="preserve">կառույցների լայնությունը, որպես կանոն, սելավային հունի առբերիչ հատվածում վերցվում է հավասար սելավային հոսքի միջին լայնությանը,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3)</w:t>
      </w:r>
      <w:r w:rsidRPr="00FE398B">
        <w:rPr>
          <w:rFonts w:ascii="GHEA Grapalat" w:eastAsia="Times New Roman" w:hAnsi="GHEA Grapalat" w:cs="Times New Roman"/>
          <w:sz w:val="24"/>
          <w:szCs w:val="24"/>
          <w:lang w:val="hy-AM" w:eastAsia="ru-RU"/>
        </w:rPr>
        <w:t xml:space="preserve"> սելավաթողանցման կառուցվածքի երկայնական առանցքը պետք է համատեղվի սելավային հոսքի դինամիկ առանցքի հետ, իսկ եթե անհրաժեշտ է կառույցը պտտել, ապա առանցքների միջև անկյունը պետք է լինի ոչ ավելի, քան 8°,</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4)</w:t>
      </w:r>
      <w:r w:rsidRPr="00FE398B">
        <w:rPr>
          <w:rFonts w:ascii="GHEA Grapalat" w:eastAsia="Times New Roman" w:hAnsi="GHEA Grapalat" w:cs="Times New Roman"/>
          <w:sz w:val="24"/>
          <w:szCs w:val="24"/>
          <w:lang w:val="hy-AM" w:eastAsia="ru-RU"/>
        </w:rPr>
        <w:t xml:space="preserve"> սելավաթողանցման կառույցների պատերի (ծածկերի) բարձրությունը պետք է լինի սելավային հոսքի առավելագույն մակարդակից բարձր 0,2 </w:t>
      </w:r>
      <w:r w:rsidRPr="00FE398B">
        <w:rPr>
          <w:rFonts w:ascii="GHEA Grapalat" w:eastAsia="Times New Roman" w:hAnsi="GHEA Grapalat" w:cs="Times New Roman"/>
          <w:i/>
          <w:iCs/>
          <w:sz w:val="24"/>
          <w:szCs w:val="24"/>
          <w:lang w:val="hy-AM" w:eastAsia="ru-RU"/>
        </w:rPr>
        <w:t>Н</w:t>
      </w:r>
      <w:r w:rsidRPr="00FE398B">
        <w:rPr>
          <w:rFonts w:ascii="GHEA Grapalat" w:eastAsia="Times New Roman" w:hAnsi="GHEA Grapalat" w:cs="Times New Roman"/>
          <w:sz w:val="24"/>
          <w:szCs w:val="24"/>
          <w:vertAlign w:val="subscript"/>
          <w:lang w:val="hy-AM" w:eastAsia="ru-RU"/>
        </w:rPr>
        <w:t>mах</w:t>
      </w:r>
      <w:r w:rsidRPr="00FE398B">
        <w:rPr>
          <w:rFonts w:ascii="GHEA Grapalat" w:eastAsia="Times New Roman" w:hAnsi="GHEA Grapalat" w:cs="Times New Roman"/>
          <w:sz w:val="24"/>
          <w:szCs w:val="24"/>
          <w:lang w:val="hy-AM" w:eastAsia="ru-RU"/>
        </w:rPr>
        <w:t xml:space="preserve">–ի չափով, որտեղ </w:t>
      </w:r>
      <w:r w:rsidRPr="00FE398B">
        <w:rPr>
          <w:rFonts w:ascii="GHEA Grapalat" w:eastAsia="Times New Roman" w:hAnsi="GHEA Grapalat" w:cs="Times New Roman"/>
          <w:i/>
          <w:iCs/>
          <w:sz w:val="24"/>
          <w:szCs w:val="24"/>
          <w:lang w:val="hy-AM" w:eastAsia="ru-RU"/>
        </w:rPr>
        <w:t>Н</w:t>
      </w:r>
      <w:r w:rsidRPr="00FE398B">
        <w:rPr>
          <w:rFonts w:ascii="GHEA Grapalat" w:eastAsia="Times New Roman" w:hAnsi="GHEA Grapalat" w:cs="Times New Roman"/>
          <w:sz w:val="24"/>
          <w:szCs w:val="24"/>
          <w:vertAlign w:val="subscript"/>
          <w:lang w:val="hy-AM" w:eastAsia="ru-RU"/>
        </w:rPr>
        <w:t>mах</w:t>
      </w:r>
      <w:r w:rsidRPr="00FE398B">
        <w:rPr>
          <w:rFonts w:ascii="GHEA Grapalat" w:eastAsia="Times New Roman" w:hAnsi="GHEA Grapalat" w:cs="Times New Roman"/>
          <w:sz w:val="24"/>
          <w:szCs w:val="24"/>
          <w:lang w:val="hy-AM" w:eastAsia="ru-RU"/>
        </w:rPr>
        <w:t xml:space="preserve"> –ը սելավային հոսքի առավելագույն խորությունն է, բայց ոչ պակաս քան 1 մ՝  վաքի դեպքում և առնվազն 0,5 մ՝ առուների դեպքում: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125. Խորհուրդ է տրվում սելավաթողանցման կառույցի մուտքային հատվածը հատակագծում կողմնորոշել այնպես, որ կցորդող պատերի տեղադրման անկյունը սելավի գլխավոր հունի առանցքի նկատմամբ չգերազանցի 11°-ը:</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126. Մուտքային տարածքում սելավային հոսքի առավելագույն մակարդակից բարձր պատերի բարձրությունը խորհուրդ է տրվում վերցնել առնվազն 0,5 </w:t>
      </w:r>
      <w:r w:rsidRPr="00FE398B">
        <w:rPr>
          <w:rFonts w:ascii="GHEA Grapalat" w:eastAsia="Times New Roman" w:hAnsi="GHEA Grapalat" w:cs="Times New Roman"/>
          <w:i/>
          <w:iCs/>
          <w:sz w:val="24"/>
          <w:szCs w:val="24"/>
          <w:lang w:val="hy-AM" w:eastAsia="ru-RU"/>
        </w:rPr>
        <w:t>Н</w:t>
      </w:r>
      <w:r w:rsidRPr="00FE398B">
        <w:rPr>
          <w:rFonts w:ascii="GHEA Grapalat" w:eastAsia="Times New Roman" w:hAnsi="GHEA Grapalat" w:cs="Times New Roman"/>
          <w:sz w:val="24"/>
          <w:szCs w:val="24"/>
          <w:vertAlign w:val="subscript"/>
          <w:lang w:val="hy-AM" w:eastAsia="ru-RU"/>
        </w:rPr>
        <w:t>mах</w:t>
      </w:r>
      <w:r w:rsidRPr="00FE398B">
        <w:rPr>
          <w:rFonts w:ascii="GHEA Grapalat" w:eastAsia="Times New Roman" w:hAnsi="GHEA Grapalat" w:cs="Times New Roman"/>
          <w:sz w:val="24"/>
          <w:szCs w:val="24"/>
          <w:lang w:val="hy-AM" w:eastAsia="ru-RU"/>
        </w:rPr>
        <w:t>:</w:t>
      </w:r>
    </w:p>
    <w:p w:rsidR="005B7C27" w:rsidRPr="00FE398B" w:rsidRDefault="005B7C27" w:rsidP="005B7C27">
      <w:pPr>
        <w:keepNext/>
        <w:keepLines/>
        <w:widowControl w:val="0"/>
        <w:spacing w:after="80" w:line="240" w:lineRule="auto"/>
        <w:jc w:val="both"/>
        <w:outlineLvl w:val="1"/>
        <w:rPr>
          <w:rFonts w:ascii="GHEA Grapalat" w:eastAsia="Times New Roman" w:hAnsi="GHEA Grapalat" w:cs="Times New Roman"/>
          <w:bCs/>
          <w:color w:val="0070C0"/>
          <w:sz w:val="24"/>
          <w:szCs w:val="24"/>
          <w:lang w:val="hy-AM" w:eastAsia="ru-RU"/>
        </w:rPr>
      </w:pPr>
      <w:bookmarkStart w:id="36" w:name="_Hlk126189898"/>
    </w:p>
    <w:p w:rsidR="005B7C27" w:rsidRPr="00FE398B" w:rsidRDefault="005B7C27" w:rsidP="005B7C27">
      <w:pPr>
        <w:keepNext/>
        <w:keepLines/>
        <w:widowControl w:val="0"/>
        <w:spacing w:after="80" w:line="240" w:lineRule="auto"/>
        <w:jc w:val="both"/>
        <w:outlineLvl w:val="1"/>
        <w:rPr>
          <w:rFonts w:ascii="GHEA Grapalat" w:eastAsia="Times New Roman" w:hAnsi="GHEA Grapalat" w:cs="Courier New"/>
          <w:sz w:val="24"/>
          <w:szCs w:val="24"/>
          <w:lang w:val="hy-AM"/>
        </w:rPr>
      </w:pPr>
      <w:r w:rsidRPr="00FE398B">
        <w:rPr>
          <w:rFonts w:ascii="GHEA Grapalat" w:eastAsia="Times New Roman" w:hAnsi="GHEA Grapalat" w:cs="Times New Roman"/>
          <w:bCs/>
          <w:color w:val="0070C0"/>
          <w:sz w:val="24"/>
          <w:szCs w:val="24"/>
          <w:lang w:val="hy-AM" w:eastAsia="ru-RU"/>
        </w:rPr>
        <w:t xml:space="preserve">        </w:t>
      </w:r>
      <w:r w:rsidRPr="00FE398B">
        <w:rPr>
          <w:rFonts w:ascii="GHEA Grapalat" w:eastAsia="Times New Roman" w:hAnsi="GHEA Grapalat" w:cs="Times New Roman"/>
          <w:b/>
          <w:bCs/>
          <w:sz w:val="24"/>
          <w:szCs w:val="24"/>
          <w:lang w:val="hy-AM" w:eastAsia="ru-RU"/>
        </w:rPr>
        <w:t xml:space="preserve">6.3.3 </w:t>
      </w:r>
      <w:r w:rsidRPr="00FE398B">
        <w:rPr>
          <w:rFonts w:ascii="GHEA Grapalat" w:eastAsia="Times New Roman" w:hAnsi="GHEA Grapalat" w:cs="Times New Roman"/>
          <w:b/>
          <w:bCs/>
          <w:color w:val="000000"/>
          <w:sz w:val="24"/>
          <w:szCs w:val="24"/>
          <w:lang w:val="hy-AM" w:eastAsia="ru-RU"/>
        </w:rPr>
        <w:t xml:space="preserve">Սելավաուղղորդիչ </w:t>
      </w:r>
      <w:bookmarkStart w:id="37" w:name="_Hlk126172902"/>
      <w:bookmarkEnd w:id="36"/>
      <w:r w:rsidRPr="00FE398B">
        <w:rPr>
          <w:rFonts w:ascii="GHEA Grapalat" w:eastAsia="Times New Roman" w:hAnsi="GHEA Grapalat" w:cs="Times New Roman"/>
          <w:b/>
          <w:bCs/>
          <w:color w:val="000000"/>
          <w:sz w:val="24"/>
          <w:szCs w:val="24"/>
          <w:lang w:val="hy-AM" w:eastAsia="ru-RU"/>
        </w:rPr>
        <w:t>կառույցներ</w:t>
      </w:r>
      <w:bookmarkEnd w:id="37"/>
      <w:r w:rsidRPr="00FE398B">
        <w:rPr>
          <w:rFonts w:ascii="GHEA Grapalat" w:eastAsia="Times New Roman" w:hAnsi="GHEA Grapalat" w:cs="Times New Roman"/>
          <w:b/>
          <w:bCs/>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127. Սելավաուղղորդիչ կառույցները նախատեսվում են հոսքը դեպի սելավաթողանցման կառույցներ ուղղորդելու, սելավային հոսքը պաշտպանվող օբյեկտից շեղելու կամ պաշտպանվող տարածքի ողողաքանդումը կանխելու համար:</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126. Հատակագծում ուղղորդող պատնեշների շրջադարձի անկյունները պետք է ընդունվեն, որպես կանոն, 125-րդ կետի պահանջներին համապատասխան:</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127. Ուղղորդող և պարսպող պատնեշների էջքային շեպերը խորհուրդ է տրվում ամրացնել հավաքովի կամ մոնոլիտ երկաթբետոնե երեսպատվածքով:</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128. Պատնեշի (երեսպատման) կատարի բարձրությունը, համաձայն 125-րդ կետի, վերցվում է սելավային հոսքի առավելագույն մակարդակից բարձր։</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129. Ջրաբերուկային սելավների ողողաքայքայումից ափերի միակողմանի պաշտպանության դեպքում խորհուրդ է տրվում կիրառել խուլ կամ միջանցիկ կառուցվածքով կարճապատնեշներ: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keepNext/>
        <w:keepLines/>
        <w:widowControl w:val="0"/>
        <w:spacing w:after="80" w:line="240" w:lineRule="auto"/>
        <w:jc w:val="both"/>
        <w:outlineLvl w:val="1"/>
        <w:rPr>
          <w:rFonts w:ascii="GHEA Grapalat" w:eastAsia="Times New Roman" w:hAnsi="GHEA Grapalat" w:cs="Times New Roman"/>
          <w:b/>
          <w:bCs/>
          <w:color w:val="000000"/>
          <w:sz w:val="24"/>
          <w:szCs w:val="24"/>
          <w:lang w:val="hy-AM" w:eastAsia="ru-RU"/>
        </w:rPr>
      </w:pPr>
      <w:bookmarkStart w:id="38" w:name="bookmark27"/>
    </w:p>
    <w:bookmarkEnd w:id="38"/>
    <w:p w:rsidR="005B7C27" w:rsidRPr="00FE398B" w:rsidRDefault="005B7C27" w:rsidP="005B7C27">
      <w:pPr>
        <w:keepNext/>
        <w:keepLines/>
        <w:widowControl w:val="0"/>
        <w:spacing w:after="80" w:line="240" w:lineRule="auto"/>
        <w:jc w:val="both"/>
        <w:outlineLvl w:val="1"/>
        <w:rPr>
          <w:rFonts w:ascii="GHEA Grapalat" w:eastAsia="Times New Roman" w:hAnsi="GHEA Grapalat" w:cs="Courier New"/>
          <w:sz w:val="24"/>
          <w:szCs w:val="24"/>
          <w:lang w:val="hy-AM"/>
        </w:rPr>
      </w:pPr>
      <w:r w:rsidRPr="00FE398B">
        <w:rPr>
          <w:rFonts w:ascii="GHEA Grapalat" w:eastAsia="Times New Roman" w:hAnsi="GHEA Grapalat" w:cs="Times New Roman"/>
          <w:b/>
          <w:bCs/>
          <w:sz w:val="24"/>
          <w:szCs w:val="24"/>
          <w:lang w:val="hy-AM" w:eastAsia="ru-RU"/>
        </w:rPr>
        <w:t xml:space="preserve">        6.3.4 Կայունացնող կառույցներ</w:t>
      </w:r>
      <w:r w:rsidRPr="00FE398B">
        <w:rPr>
          <w:rFonts w:ascii="GHEA Grapalat" w:eastAsia="Times New Roman" w:hAnsi="GHEA Grapalat" w:cs="Times New Roman"/>
          <w:b/>
          <w:bCs/>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130. Լանջային կայունացնող կառույցների (հենապատեր և ջրահեռացման սարքեր) նախագծումը պետք է իրականացվի 5-րդ բաժնի պահանջներին համապատասխան:</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131. Հուների կայունացնող կառույցները նախատեսվում են պատվարների համակարգերի տեսքով, որոնք ընդգրկում են տվյալ ավազանի սելավային հուների բոլոր հատվածները:</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132. Հուների կայունացման վերին սահմանը որոշվում է այն ուղղահատվածքի գտնվելու վայրով, որից վերև՝ 2% գերազանցման հավանականությամբ անձրևային վարարման սպառումը այլևս չի գերազանցում սելավի կրիտիկական հոսքը:</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133. Հուների կայունացման ստորին սահմանը որոշվում է </w:t>
      </w:r>
      <w:r w:rsidRPr="00FE398B">
        <w:rPr>
          <w:rFonts w:ascii="GHEA Grapalat" w:eastAsia="Times New Roman" w:hAnsi="GHEA Grapalat" w:cs="Times New Roman"/>
          <w:i/>
          <w:iCs/>
          <w:sz w:val="24"/>
          <w:szCs w:val="24"/>
          <w:lang w:val="hy-AM" w:eastAsia="ru-RU"/>
        </w:rPr>
        <w:t>I</w:t>
      </w:r>
      <w:r w:rsidRPr="00FE398B">
        <w:rPr>
          <w:rFonts w:ascii="GHEA Grapalat" w:eastAsia="Times New Roman" w:hAnsi="GHEA Grapalat" w:cs="Times New Roman"/>
          <w:sz w:val="24"/>
          <w:szCs w:val="24"/>
          <w:lang w:val="hy-AM" w:eastAsia="ru-RU"/>
        </w:rPr>
        <w:t xml:space="preserve"> = 0,02 թեքությամբ, որի դեպքում սելավային հոսքեր այլևս չեն ձևավորվում:</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134. Ոչ ժայռային հիմքով պատնեշներ կառուցելիս կառույցի ողողաքայքայումը կանխելու համար խորհուրդ է տրվում բիեֆի ստորին հատվածում սարքավորել հակադիր պատնեշ (հակաբանդ) 0,25 </w:t>
      </w:r>
      <w:r w:rsidRPr="00FE398B">
        <w:rPr>
          <w:rFonts w:ascii="GHEA Grapalat" w:eastAsia="Times New Roman" w:hAnsi="GHEA Grapalat" w:cs="Times New Roman"/>
          <w:i/>
          <w:iCs/>
          <w:sz w:val="24"/>
          <w:szCs w:val="24"/>
          <w:lang w:val="hy-AM" w:eastAsia="ru-RU"/>
        </w:rPr>
        <w:t>Н</w:t>
      </w:r>
      <w:r w:rsidRPr="00FE398B">
        <w:rPr>
          <w:rFonts w:ascii="GHEA Grapalat" w:eastAsia="Times New Roman" w:hAnsi="GHEA Grapalat" w:cs="Times New Roman"/>
          <w:sz w:val="24"/>
          <w:szCs w:val="24"/>
          <w:lang w:val="hy-AM" w:eastAsia="ru-RU"/>
        </w:rPr>
        <w:t xml:space="preserve"> բարձրությամբ՝ հիմնական պատնեշից 2</w:t>
      </w:r>
      <w:r w:rsidRPr="00FE398B">
        <w:rPr>
          <w:rFonts w:ascii="GHEA Grapalat" w:eastAsia="Times New Roman" w:hAnsi="GHEA Grapalat" w:cs="Times New Roman"/>
          <w:i/>
          <w:iCs/>
          <w:sz w:val="24"/>
          <w:szCs w:val="24"/>
          <w:lang w:val="hy-AM" w:eastAsia="ru-RU"/>
        </w:rPr>
        <w:t>Н</w:t>
      </w:r>
      <w:r w:rsidRPr="00FE398B">
        <w:rPr>
          <w:rFonts w:ascii="GHEA Grapalat" w:eastAsia="Times New Roman" w:hAnsi="GHEA Grapalat" w:cs="Times New Roman"/>
          <w:sz w:val="24"/>
          <w:szCs w:val="24"/>
          <w:lang w:val="hy-AM" w:eastAsia="ru-RU"/>
        </w:rPr>
        <w:t xml:space="preserve"> հեռավորությամբ </w:t>
      </w:r>
      <w:bookmarkStart w:id="39" w:name="_Hlk126223087"/>
      <w:r w:rsidRPr="00FE398B">
        <w:rPr>
          <w:rFonts w:ascii="GHEA Grapalat" w:eastAsia="Times New Roman" w:hAnsi="GHEA Grapalat" w:cs="Times New Roman"/>
          <w:sz w:val="24"/>
          <w:szCs w:val="24"/>
          <w:lang w:val="hy-AM" w:eastAsia="ru-RU"/>
        </w:rPr>
        <w:t>(</w:t>
      </w:r>
      <w:r w:rsidRPr="00FE398B">
        <w:rPr>
          <w:rFonts w:ascii="GHEA Grapalat" w:eastAsia="Times New Roman" w:hAnsi="GHEA Grapalat" w:cs="Times New Roman"/>
          <w:i/>
          <w:iCs/>
          <w:sz w:val="24"/>
          <w:szCs w:val="24"/>
          <w:lang w:val="hy-AM" w:eastAsia="ru-RU"/>
        </w:rPr>
        <w:t>Н</w:t>
      </w:r>
      <w:r w:rsidRPr="00FE398B">
        <w:rPr>
          <w:rFonts w:ascii="GHEA Grapalat" w:eastAsia="Times New Roman" w:hAnsi="GHEA Grapalat" w:cs="Times New Roman"/>
          <w:sz w:val="24"/>
          <w:szCs w:val="24"/>
          <w:lang w:val="hy-AM" w:eastAsia="ru-RU"/>
        </w:rPr>
        <w:t>-ը՝ հիմնական պատնեշի բարձրությունն է հունի հատակից վերև, մ)</w:t>
      </w:r>
      <w:bookmarkEnd w:id="39"/>
      <w:r w:rsidRPr="00FE398B">
        <w:rPr>
          <w:rFonts w:ascii="GHEA Grapalat" w:eastAsia="Times New Roman" w:hAnsi="GHEA Grapalat" w:cs="Times New Roman"/>
          <w:sz w:val="24"/>
          <w:szCs w:val="24"/>
          <w:lang w:val="hy-AM" w:eastAsia="ru-RU"/>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135. Պատնեշները (բանդ) և հակադիր պատնեշները միմյանց կապում են երկայնական պատերով:</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136. Անձրևի վարարաջրերը անցկացնելու համար՝ կայունացնող կառույցները պետք է հաշվարկվեն 2% գերազանցելու հավանականությամբ:</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137. Կառույցի կողերի ողողաքանդումը կանխելու համար վարարաջրերի անցկացումը պատվարի կատարի վրայով պետք է իրականացվի հատուկ ջրաթափի խորացումով, որի լայնությունը որոշվում է գետի ողողահունի լայնությամբ, իսկ խորությունը՝ անձրևի վարարաջրի հաշվարկային ծավալի անցկացման պահանջով:</w:t>
      </w:r>
      <w:r w:rsidRPr="00FE398B">
        <w:rPr>
          <w:rFonts w:ascii="GHEA Grapalat" w:eastAsia="Times New Roman" w:hAnsi="GHEA Grapalat" w:cs="Times New Roman"/>
          <w:color w:val="FF0000"/>
          <w:sz w:val="24"/>
          <w:szCs w:val="24"/>
          <w:lang w:val="hy-AM" w:eastAsia="ru-RU"/>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138.</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sz w:val="24"/>
          <w:szCs w:val="24"/>
          <w:lang w:val="hy-AM" w:eastAsia="ru-RU"/>
        </w:rPr>
        <w:t>Պատվարի իրանում ջրի արտանետման համար նախատեսված անցքերը տեղակայվում են ջրահեռացման խորշի հորիզոնական պրոյեկցիայի սահմաններում:</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139. Պատնեշները պետք է հաշվարկվեն ամրության և կայունության նույն չափանիշներով, ինչ հենապատերը՝ հաշվի առնելով ջրի հիդրոստատիկ և ներծծման ճնշումները և նստվածքային կուտակները:</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140. Տեռասները (տեռաս-առուներ, լեռնային ջրանցքներ) օգտագործվում են </w:t>
      </w:r>
      <w:r w:rsidRPr="00FE398B">
        <w:rPr>
          <w:rFonts w:ascii="GHEA Grapalat" w:eastAsia="Times New Roman" w:hAnsi="GHEA Grapalat" w:cs="Times New Roman"/>
          <w:sz w:val="24"/>
          <w:szCs w:val="24"/>
          <w:lang w:val="hy-AM" w:eastAsia="ru-RU"/>
        </w:rPr>
        <w:lastRenderedPageBreak/>
        <w:t>անձրևի վարարաջրերի առավելագույն սպառումը նվազեցնելու համար՝ լանջի հոսքի առաջն առնելով և այն տեղափոխելով գրունտային հոսքի կամ դանդաղ շեղելով դեպի արտաթափման առուները կամ հուները: Այս կառույցների թողունակությունը պետք է ապահովի վարարաջրերի հեռացումը՝ 2% գերազանցելու հավանականությամբ:</w:t>
      </w:r>
      <w:r w:rsidRPr="00FE398B">
        <w:rPr>
          <w:rFonts w:ascii="GHEA Grapalat" w:eastAsia="Times New Roman" w:hAnsi="GHEA Grapalat" w:cs="Times New Roman"/>
          <w:sz w:val="24"/>
          <w:szCs w:val="24"/>
          <w:lang w:val="hy-AM"/>
        </w:rPr>
        <w:t xml:space="preserve"> </w:t>
      </w:r>
    </w:p>
    <w:p w:rsidR="005B7C27" w:rsidRPr="00FE398B" w:rsidRDefault="005B7C27" w:rsidP="005B7C27">
      <w:pPr>
        <w:keepNext/>
        <w:keepLines/>
        <w:widowControl w:val="0"/>
        <w:spacing w:after="80" w:line="240" w:lineRule="auto"/>
        <w:ind w:firstLine="580"/>
        <w:jc w:val="both"/>
        <w:outlineLvl w:val="1"/>
        <w:rPr>
          <w:rFonts w:ascii="GHEA Grapalat" w:eastAsia="Times New Roman" w:hAnsi="GHEA Grapalat" w:cs="Times New Roman"/>
          <w:b/>
          <w:bCs/>
          <w:color w:val="000000"/>
          <w:sz w:val="24"/>
          <w:szCs w:val="24"/>
          <w:lang w:val="hy-AM" w:eastAsia="ru-RU"/>
        </w:rPr>
      </w:pPr>
      <w:bookmarkStart w:id="40" w:name="bookmark29"/>
    </w:p>
    <w:bookmarkEnd w:id="40"/>
    <w:p w:rsidR="005B7C27" w:rsidRPr="00FE398B" w:rsidRDefault="005B7C27" w:rsidP="005B7C27">
      <w:pPr>
        <w:keepNext/>
        <w:keepLines/>
        <w:widowControl w:val="0"/>
        <w:spacing w:after="80" w:line="240" w:lineRule="auto"/>
        <w:jc w:val="both"/>
        <w:outlineLvl w:val="1"/>
        <w:rPr>
          <w:rFonts w:ascii="GHEA Grapalat" w:eastAsia="Times New Roman" w:hAnsi="GHEA Grapalat" w:cs="Courier New"/>
          <w:sz w:val="24"/>
          <w:szCs w:val="24"/>
          <w:lang w:val="hy-AM"/>
        </w:rPr>
      </w:pPr>
      <w:r w:rsidRPr="00FE398B">
        <w:rPr>
          <w:rFonts w:ascii="GHEA Grapalat" w:eastAsia="Times New Roman" w:hAnsi="GHEA Grapalat" w:cs="Times New Roman"/>
          <w:b/>
          <w:bCs/>
          <w:sz w:val="24"/>
          <w:szCs w:val="24"/>
          <w:lang w:val="hy-AM" w:eastAsia="ru-RU"/>
        </w:rPr>
        <w:t xml:space="preserve">         6.3.5 Սելավականխիչ կառույցներ</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 141. Ամբարտակներն օգտագործվում են այն դեպքերում, երբ անձրևային կամ սառցադաշտային վարարաջրերի առաջացման օջախը գտնվում է սելավային ջրհեղեղի ձևավորման օջախից ցածր, և այդ տարածքների միջև ռելիեֆը թույլ է տալիս ստեղծել </w:t>
      </w:r>
      <w:bookmarkStart w:id="41" w:name="_Hlk126235541"/>
      <w:r w:rsidRPr="00FE398B">
        <w:rPr>
          <w:rFonts w:ascii="GHEA Grapalat" w:eastAsia="Times New Roman" w:hAnsi="GHEA Grapalat" w:cs="Times New Roman"/>
          <w:sz w:val="24"/>
          <w:szCs w:val="24"/>
          <w:lang w:val="hy-AM" w:eastAsia="ru-RU"/>
        </w:rPr>
        <w:t>կարգավորող տարողություն</w:t>
      </w:r>
      <w:bookmarkEnd w:id="41"/>
      <w:r w:rsidRPr="00FE398B">
        <w:rPr>
          <w:rFonts w:ascii="GHEA Grapalat" w:eastAsia="Times New Roman" w:hAnsi="GHEA Grapalat" w:cs="Times New Roman"/>
          <w:sz w:val="24"/>
          <w:szCs w:val="24"/>
          <w:lang w:val="hy-AM" w:eastAsia="ru-RU"/>
        </w:rPr>
        <w:t xml:space="preserve">: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 142. Ամբարտակը պետք է կահավորված լինի կարգավորող տարողությունը ավտոմատ դատարկող ջրի արտանետման սարքավորումով, ինչպես նաև՝ աղետային ջրանետման սարքով:</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 143. Կարգավորող տարողության պահանջվող հզորությունը պետք է որոշվի վարարաջրերի ծավալով՝ 1% գերազանցելու հավանականությամբ հոսքի համար՝ հանած այս վարարաջրերի կուտակման ժամանակահատվածում ստորին բիեֆում հավաքված ծավալները:</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 144. Ջրանետումները պետք է իրականացվեն լճերի ճեղքումը կանխելու համար: Արտահոսքի տեսակը (խրամատային, սիֆոնային, թունելային և այլն) որոշվում է շինարարական պայմաններով և լճի անջրպետի բնույթով:</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145. Արտահոսքերը հաշվարկում են սպառման 2%-ից ավելի գերազանցման հավանականությամբ:</w:t>
      </w:r>
    </w:p>
    <w:p w:rsidR="005B7C27" w:rsidRPr="00FE398B" w:rsidRDefault="005B7C27" w:rsidP="005B7C27">
      <w:pPr>
        <w:widowControl w:val="0"/>
        <w:spacing w:after="0" w:line="240" w:lineRule="auto"/>
        <w:ind w:firstLine="567"/>
        <w:contextualSpacing/>
        <w:jc w:val="both"/>
        <w:rPr>
          <w:rFonts w:ascii="GHEA Grapalat" w:eastAsia="Times New Roman" w:hAnsi="GHEA Grapalat" w:cs="Sylfaen"/>
          <w:b/>
          <w:sz w:val="24"/>
          <w:szCs w:val="24"/>
          <w:lang w:val="hy-AM"/>
        </w:rPr>
      </w:pPr>
    </w:p>
    <w:p w:rsidR="005B7C27" w:rsidRPr="00FE398B" w:rsidRDefault="005B7C27" w:rsidP="005B7C27">
      <w:pPr>
        <w:widowControl w:val="0"/>
        <w:spacing w:after="0" w:line="240" w:lineRule="auto"/>
        <w:ind w:firstLine="580"/>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bCs/>
          <w:sz w:val="24"/>
          <w:szCs w:val="24"/>
          <w:lang w:val="hy-AM" w:eastAsia="ru-RU"/>
        </w:rPr>
        <w:t>7. ՀԱԿԱՁՆԱՀՅՈՒՍԱՅԻՆ ԿԱՌՈՒՅՑՆԵՐ ԵՎ ՄԻՋՈՑԱՌՈՒՄՆԵՐ</w:t>
      </w:r>
    </w:p>
    <w:p w:rsidR="005B7C27" w:rsidRPr="00FE398B" w:rsidRDefault="005B7C27" w:rsidP="005B7C27">
      <w:pPr>
        <w:widowControl w:val="0"/>
        <w:spacing w:after="200" w:line="221" w:lineRule="auto"/>
        <w:ind w:firstLine="580"/>
        <w:jc w:val="both"/>
        <w:rPr>
          <w:rFonts w:ascii="GHEA Grapalat" w:eastAsia="Times New Roman" w:hAnsi="GHEA Grapalat" w:cs="Sylfaen"/>
          <w:b/>
          <w:sz w:val="24"/>
          <w:szCs w:val="24"/>
          <w:lang w:val="hy-AM"/>
        </w:rPr>
      </w:pPr>
    </w:p>
    <w:p w:rsidR="005B7C27" w:rsidRPr="00FE398B" w:rsidRDefault="005B7C27" w:rsidP="005B7C27">
      <w:pPr>
        <w:widowControl w:val="0"/>
        <w:spacing w:after="200" w:line="221" w:lineRule="auto"/>
        <w:ind w:firstLine="580"/>
        <w:jc w:val="both"/>
        <w:rPr>
          <w:rFonts w:ascii="GHEA Grapalat" w:eastAsia="Times New Roman" w:hAnsi="GHEA Grapalat" w:cs="Sylfaen"/>
          <w:b/>
          <w:sz w:val="24"/>
          <w:szCs w:val="24"/>
          <w:lang w:val="hy-AM"/>
        </w:rPr>
      </w:pPr>
      <w:r w:rsidRPr="00FE398B">
        <w:rPr>
          <w:rFonts w:ascii="GHEA Grapalat" w:eastAsia="Times New Roman" w:hAnsi="GHEA Grapalat" w:cs="Sylfaen"/>
          <w:b/>
          <w:sz w:val="24"/>
          <w:szCs w:val="24"/>
          <w:lang w:val="hy-AM"/>
        </w:rPr>
        <w:t>7</w:t>
      </w:r>
      <w:r w:rsidRPr="00FE398B">
        <w:rPr>
          <w:rFonts w:ascii="Cambria Math" w:eastAsia="Times New Roman" w:hAnsi="Cambria Math" w:cs="Cambria Math"/>
          <w:b/>
          <w:sz w:val="24"/>
          <w:szCs w:val="24"/>
          <w:lang w:val="hy-AM"/>
        </w:rPr>
        <w:t>․</w:t>
      </w:r>
      <w:r w:rsidRPr="00FE398B">
        <w:rPr>
          <w:rFonts w:ascii="GHEA Grapalat" w:eastAsia="Times New Roman" w:hAnsi="GHEA Grapalat" w:cs="Sylfaen"/>
          <w:b/>
          <w:sz w:val="24"/>
          <w:szCs w:val="24"/>
          <w:lang w:val="hy-AM"/>
        </w:rPr>
        <w:t xml:space="preserve">1 ԸՆԴՀԱՆՈՒՐ ՑՈՒՑՈՒՄՆԵՐ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146. Ձնահյուսերից տարածքի, շենքերի և շինությունների ինժեներական պաշտպանության համար օգտագործվում են աղյուսակ 2-ում ներկայացված կառույցների և միջոցառումների հետևյալ տեսակները</w:t>
      </w:r>
      <w:r w:rsidRPr="00FE398B">
        <w:rPr>
          <w:rFonts w:ascii="GHEA Grapalat" w:eastAsia="Times New Roman" w:hAnsi="GHEA Grapalat" w:cs="Cambria Math"/>
          <w:sz w:val="24"/>
          <w:szCs w:val="24"/>
          <w:lang w:val="hy-AM" w:eastAsia="ru-RU"/>
        </w:rPr>
        <w:t>՝</w:t>
      </w:r>
    </w:p>
    <w:p w:rsidR="005B7C27" w:rsidRPr="00FE398B" w:rsidRDefault="005B7C27" w:rsidP="005B7C27">
      <w:pPr>
        <w:widowControl w:val="0"/>
        <w:spacing w:after="0" w:line="240" w:lineRule="auto"/>
        <w:ind w:firstLine="580"/>
        <w:jc w:val="right"/>
        <w:rPr>
          <w:rFonts w:ascii="GHEA Grapalat" w:eastAsia="Times New Roman" w:hAnsi="GHEA Grapalat" w:cs="Courier New"/>
          <w:sz w:val="24"/>
          <w:szCs w:val="24"/>
        </w:rPr>
      </w:pP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Times New Roman"/>
          <w:sz w:val="24"/>
          <w:szCs w:val="24"/>
          <w:lang w:val="hy-AM" w:eastAsia="ru-RU"/>
        </w:rPr>
        <w:t>Աղյուսակ</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2.</w:t>
      </w:r>
    </w:p>
    <w:tbl>
      <w:tblPr>
        <w:tblW w:w="9918" w:type="dxa"/>
        <w:jc w:val="center"/>
        <w:tblLayout w:type="fixed"/>
        <w:tblCellMar>
          <w:left w:w="0" w:type="dxa"/>
          <w:right w:w="0" w:type="dxa"/>
        </w:tblCellMar>
        <w:tblLook w:val="0000" w:firstRow="0" w:lastRow="0" w:firstColumn="0" w:lastColumn="0" w:noHBand="0" w:noVBand="0"/>
      </w:tblPr>
      <w:tblGrid>
        <w:gridCol w:w="3823"/>
        <w:gridCol w:w="6095"/>
      </w:tblGrid>
      <w:tr w:rsidR="005B7C27" w:rsidRPr="00FE398B" w:rsidTr="0024056E">
        <w:trPr>
          <w:trHeight w:hRule="exact" w:val="802"/>
          <w:jc w:val="center"/>
        </w:trPr>
        <w:tc>
          <w:tcPr>
            <w:tcW w:w="3823"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contextualSpacing/>
              <w:jc w:val="center"/>
              <w:rPr>
                <w:rFonts w:ascii="GHEA Grapalat" w:eastAsia="Times New Roman" w:hAnsi="GHEA Grapalat" w:cs="Times New Roman"/>
                <w:b/>
                <w:color w:val="000000"/>
                <w:sz w:val="24"/>
                <w:szCs w:val="24"/>
                <w:lang w:val="ru-RU" w:eastAsia="ru-RU"/>
              </w:rPr>
            </w:pPr>
            <w:r w:rsidRPr="00FE398B">
              <w:rPr>
                <w:rFonts w:ascii="GHEA Grapalat" w:eastAsia="Times New Roman" w:hAnsi="GHEA Grapalat" w:cs="Times New Roman"/>
                <w:b/>
                <w:color w:val="000000"/>
                <w:sz w:val="24"/>
                <w:szCs w:val="24"/>
                <w:lang w:val="ru-RU" w:eastAsia="ru-RU"/>
              </w:rPr>
              <w:t>Կառույցի և միջոցառման տեսակը</w:t>
            </w:r>
          </w:p>
          <w:p w:rsidR="005B7C27" w:rsidRPr="00FE398B" w:rsidRDefault="005B7C27" w:rsidP="005B7C27">
            <w:pPr>
              <w:widowControl w:val="0"/>
              <w:spacing w:after="0" w:line="240" w:lineRule="auto"/>
              <w:contextualSpacing/>
              <w:jc w:val="center"/>
              <w:rPr>
                <w:rFonts w:ascii="GHEA Grapalat" w:eastAsia="Times New Roman" w:hAnsi="GHEA Grapalat" w:cs="Courier New"/>
                <w:b/>
                <w:sz w:val="24"/>
                <w:szCs w:val="24"/>
                <w:lang w:val="ru-RU"/>
              </w:rPr>
            </w:pPr>
          </w:p>
        </w:tc>
        <w:tc>
          <w:tcPr>
            <w:tcW w:w="6095"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jc w:val="center"/>
              <w:rPr>
                <w:rFonts w:ascii="GHEA Grapalat" w:eastAsia="Times New Roman" w:hAnsi="GHEA Grapalat" w:cs="Times New Roman"/>
                <w:b/>
                <w:color w:val="000000"/>
                <w:sz w:val="24"/>
                <w:szCs w:val="24"/>
                <w:lang w:val="hy-AM" w:eastAsia="ru-RU"/>
              </w:rPr>
            </w:pPr>
            <w:r w:rsidRPr="00FE398B">
              <w:rPr>
                <w:rFonts w:ascii="GHEA Grapalat" w:eastAsia="Times New Roman" w:hAnsi="GHEA Grapalat" w:cs="Times New Roman"/>
                <w:b/>
                <w:color w:val="000000"/>
                <w:sz w:val="24"/>
                <w:szCs w:val="24"/>
                <w:lang w:val="ru-RU" w:eastAsia="ru-RU"/>
              </w:rPr>
              <w:t>Կառու</w:t>
            </w:r>
            <w:r w:rsidRPr="00FE398B">
              <w:rPr>
                <w:rFonts w:ascii="GHEA Grapalat" w:eastAsia="Times New Roman" w:hAnsi="GHEA Grapalat" w:cs="Times New Roman"/>
                <w:b/>
                <w:color w:val="000000"/>
                <w:sz w:val="24"/>
                <w:szCs w:val="24"/>
                <w:lang w:val="hy-AM" w:eastAsia="ru-RU"/>
              </w:rPr>
              <w:t>յ</w:t>
            </w:r>
            <w:r w:rsidRPr="00FE398B">
              <w:rPr>
                <w:rFonts w:ascii="GHEA Grapalat" w:eastAsia="Times New Roman" w:hAnsi="GHEA Grapalat" w:cs="Times New Roman"/>
                <w:b/>
                <w:color w:val="000000"/>
                <w:sz w:val="24"/>
                <w:szCs w:val="24"/>
                <w:lang w:val="ru-RU" w:eastAsia="ru-RU"/>
              </w:rPr>
              <w:t>ցի և միջոցառումների նպատակը և դրանց կիրառման պայմանները</w:t>
            </w:r>
            <w:r w:rsidRPr="00FE398B">
              <w:rPr>
                <w:rFonts w:ascii="GHEA Grapalat" w:eastAsia="Times New Roman" w:hAnsi="GHEA Grapalat" w:cs="Times New Roman"/>
                <w:b/>
                <w:color w:val="000000"/>
                <w:sz w:val="24"/>
                <w:szCs w:val="24"/>
                <w:lang w:val="hy-AM" w:eastAsia="ru-RU"/>
              </w:rPr>
              <w:t xml:space="preserve"> </w:t>
            </w:r>
          </w:p>
          <w:p w:rsidR="005B7C27" w:rsidRPr="00FE398B" w:rsidRDefault="005B7C27" w:rsidP="005B7C27">
            <w:pPr>
              <w:widowControl w:val="0"/>
              <w:spacing w:after="0" w:line="240" w:lineRule="auto"/>
              <w:jc w:val="center"/>
              <w:rPr>
                <w:rFonts w:ascii="GHEA Grapalat" w:eastAsia="Times New Roman" w:hAnsi="GHEA Grapalat" w:cs="Courier New"/>
                <w:b/>
                <w:sz w:val="24"/>
                <w:szCs w:val="24"/>
                <w:lang w:val="hy-AM"/>
              </w:rPr>
            </w:pPr>
          </w:p>
        </w:tc>
      </w:tr>
      <w:tr w:rsidR="005B7C27" w:rsidRPr="00FE398B" w:rsidTr="0024056E">
        <w:trPr>
          <w:trHeight w:hRule="exact" w:val="3698"/>
          <w:jc w:val="center"/>
        </w:trPr>
        <w:tc>
          <w:tcPr>
            <w:tcW w:w="3823"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left="90"/>
              <w:rPr>
                <w:rFonts w:ascii="GHEA Grapalat" w:eastAsia="Times New Roman" w:hAnsi="GHEA Grapalat" w:cs="Courier New"/>
                <w:sz w:val="24"/>
                <w:szCs w:val="24"/>
                <w:lang w:val="ru-RU"/>
              </w:rPr>
            </w:pPr>
            <w:r w:rsidRPr="00FE398B">
              <w:rPr>
                <w:rFonts w:ascii="GHEA Grapalat" w:eastAsia="Times New Roman" w:hAnsi="GHEA Grapalat" w:cs="Times New Roman"/>
                <w:b/>
                <w:bCs/>
                <w:color w:val="000000"/>
                <w:sz w:val="24"/>
                <w:szCs w:val="24"/>
                <w:lang w:val="ru-RU" w:eastAsia="ru-RU"/>
              </w:rPr>
              <w:t xml:space="preserve">I </w:t>
            </w:r>
            <w:r w:rsidRPr="00FE398B">
              <w:rPr>
                <w:rFonts w:ascii="GHEA Grapalat" w:eastAsia="Times New Roman" w:hAnsi="GHEA Grapalat" w:cs="Times New Roman"/>
                <w:b/>
                <w:bCs/>
                <w:color w:val="000000"/>
                <w:sz w:val="24"/>
                <w:szCs w:val="24"/>
                <w:lang w:val="hy-AM" w:eastAsia="ru-RU"/>
              </w:rPr>
              <w:t xml:space="preserve">Պրոֆիլակտիկ </w:t>
            </w:r>
            <w:r w:rsidRPr="00FE398B">
              <w:rPr>
                <w:rFonts w:ascii="GHEA Grapalat" w:eastAsia="Times New Roman" w:hAnsi="GHEA Grapalat" w:cs="Times New Roman"/>
                <w:color w:val="000000"/>
                <w:sz w:val="24"/>
                <w:szCs w:val="24"/>
                <w:lang w:val="hy-AM" w:eastAsia="ru-RU"/>
              </w:rPr>
              <w:t>(կանխարգելիչ)</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r w:rsidRPr="00FE398B">
              <w:rPr>
                <w:rFonts w:ascii="GHEA Grapalat" w:eastAsia="Times New Roman" w:hAnsi="GHEA Grapalat" w:cs="Times New Roman"/>
                <w:sz w:val="24"/>
                <w:szCs w:val="24"/>
                <w:lang w:val="hy-AM" w:eastAsia="ru-RU"/>
              </w:rPr>
              <w:t>Դ</w:t>
            </w:r>
            <w:r w:rsidRPr="00FE398B">
              <w:rPr>
                <w:rFonts w:ascii="GHEA Grapalat" w:eastAsia="Times New Roman" w:hAnsi="GHEA Grapalat" w:cs="Times New Roman"/>
                <w:sz w:val="24"/>
                <w:szCs w:val="24"/>
                <w:lang w:val="ru-RU" w:eastAsia="ru-RU"/>
              </w:rPr>
              <w:t>իտարկումներ</w:t>
            </w:r>
            <w:r w:rsidRPr="00FE398B">
              <w:rPr>
                <w:rFonts w:ascii="GHEA Grapalat" w:eastAsia="Times New Roman" w:hAnsi="GHEA Grapalat" w:cs="Times New Roman"/>
                <w:sz w:val="24"/>
                <w:szCs w:val="24"/>
                <w:lang w:val="hy-AM" w:eastAsia="ru-RU"/>
              </w:rPr>
              <w:t>ի</w:t>
            </w:r>
            <w:r w:rsidRPr="00FE398B">
              <w:rPr>
                <w:rFonts w:ascii="GHEA Grapalat" w:eastAsia="Times New Roman" w:hAnsi="GHEA Grapalat" w:cs="Times New Roman"/>
                <w:sz w:val="24"/>
                <w:szCs w:val="24"/>
                <w:lang w:val="ru-RU" w:eastAsia="ru-RU"/>
              </w:rPr>
              <w:t>,</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r w:rsidRPr="00FE398B">
              <w:rPr>
                <w:rFonts w:ascii="GHEA Grapalat" w:eastAsia="Times New Roman" w:hAnsi="GHEA Grapalat" w:cs="Times New Roman"/>
                <w:sz w:val="24"/>
                <w:szCs w:val="24"/>
                <w:lang w:val="ru-RU" w:eastAsia="ru-RU"/>
              </w:rPr>
              <w:t>կանխատեսում</w:t>
            </w:r>
            <w:r w:rsidRPr="00FE398B">
              <w:rPr>
                <w:rFonts w:ascii="GHEA Grapalat" w:eastAsia="Times New Roman" w:hAnsi="GHEA Grapalat" w:cs="Times New Roman"/>
                <w:sz w:val="24"/>
                <w:szCs w:val="24"/>
                <w:lang w:val="hy-AM" w:eastAsia="ru-RU"/>
              </w:rPr>
              <w:t>ների</w:t>
            </w:r>
            <w:r w:rsidRPr="00FE398B">
              <w:rPr>
                <w:rFonts w:ascii="GHEA Grapalat" w:eastAsia="Times New Roman" w:hAnsi="GHEA Grapalat" w:cs="Times New Roman"/>
                <w:sz w:val="24"/>
                <w:szCs w:val="24"/>
                <w:lang w:val="ru-RU" w:eastAsia="ru-RU"/>
              </w:rPr>
              <w:t xml:space="preserve"> և ահազանգեր</w:t>
            </w:r>
            <w:r w:rsidRPr="00FE398B">
              <w:rPr>
                <w:rFonts w:ascii="GHEA Grapalat" w:eastAsia="Times New Roman" w:hAnsi="GHEA Grapalat" w:cs="Times New Roman"/>
                <w:sz w:val="24"/>
                <w:szCs w:val="24"/>
                <w:lang w:val="hy-AM" w:eastAsia="ru-RU"/>
              </w:rPr>
              <w:t>ի</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val="hy-AM" w:eastAsia="ru-RU"/>
              </w:rPr>
              <w:t>ծ</w:t>
            </w:r>
            <w:r w:rsidRPr="00FE398B">
              <w:rPr>
                <w:rFonts w:ascii="GHEA Grapalat" w:eastAsia="Times New Roman" w:hAnsi="GHEA Grapalat" w:cs="Times New Roman"/>
                <w:sz w:val="24"/>
                <w:szCs w:val="24"/>
                <w:lang w:val="ru-RU" w:eastAsia="ru-RU"/>
              </w:rPr>
              <w:t>առայության կազմակերպում</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r w:rsidRPr="00FE398B">
              <w:rPr>
                <w:rFonts w:ascii="GHEA Grapalat" w:eastAsia="Times New Roman" w:hAnsi="GHEA Grapalat" w:cs="Times New Roman"/>
                <w:sz w:val="24"/>
                <w:szCs w:val="24"/>
                <w:lang w:val="hy-AM" w:eastAsia="ru-RU"/>
              </w:rPr>
              <w:t>Ձ</w:t>
            </w:r>
            <w:r w:rsidRPr="00FE398B">
              <w:rPr>
                <w:rFonts w:ascii="GHEA Grapalat" w:eastAsia="Times New Roman" w:hAnsi="GHEA Grapalat" w:cs="Times New Roman"/>
                <w:sz w:val="24"/>
                <w:szCs w:val="24"/>
                <w:lang w:val="ru-RU" w:eastAsia="ru-RU"/>
              </w:rPr>
              <w:t>նահ</w:t>
            </w:r>
            <w:r w:rsidRPr="00FE398B">
              <w:rPr>
                <w:rFonts w:ascii="GHEA Grapalat" w:eastAsia="Times New Roman" w:hAnsi="GHEA Grapalat" w:cs="Times New Roman"/>
                <w:sz w:val="24"/>
                <w:szCs w:val="24"/>
                <w:lang w:eastAsia="ru-RU"/>
              </w:rPr>
              <w:t>յ</w:t>
            </w:r>
            <w:r w:rsidRPr="00FE398B">
              <w:rPr>
                <w:rFonts w:ascii="GHEA Grapalat" w:eastAsia="Times New Roman" w:hAnsi="GHEA Grapalat" w:cs="Times New Roman"/>
                <w:sz w:val="24"/>
                <w:szCs w:val="24"/>
                <w:lang w:val="ru-RU" w:eastAsia="ru-RU"/>
              </w:rPr>
              <w:t>ուս</w:t>
            </w:r>
            <w:r w:rsidRPr="00FE398B">
              <w:rPr>
                <w:rFonts w:ascii="GHEA Grapalat" w:eastAsia="Times New Roman" w:hAnsi="GHEA Grapalat" w:cs="Times New Roman"/>
                <w:sz w:val="24"/>
                <w:szCs w:val="24"/>
                <w:lang w:val="hy-AM" w:eastAsia="ru-RU"/>
              </w:rPr>
              <w:t>ի ա</w:t>
            </w:r>
            <w:r w:rsidRPr="00FE398B">
              <w:rPr>
                <w:rFonts w:ascii="GHEA Grapalat" w:eastAsia="Times New Roman" w:hAnsi="GHEA Grapalat" w:cs="Times New Roman"/>
                <w:sz w:val="24"/>
                <w:szCs w:val="24"/>
                <w:lang w:val="ru-RU" w:eastAsia="ru-RU"/>
              </w:rPr>
              <w:t>րհեստականորեն կարգավորվող արտանետում</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p>
          <w:p w:rsidR="005B7C27" w:rsidRPr="00FE398B" w:rsidRDefault="005B7C27" w:rsidP="005B7C27">
            <w:pPr>
              <w:widowControl w:val="0"/>
              <w:spacing w:after="0" w:line="240" w:lineRule="auto"/>
              <w:contextualSpacing/>
              <w:jc w:val="center"/>
              <w:rPr>
                <w:rFonts w:ascii="GHEA Grapalat" w:eastAsia="Times New Roman" w:hAnsi="GHEA Grapalat" w:cs="Times New Roman"/>
                <w:color w:val="000000"/>
                <w:sz w:val="24"/>
                <w:szCs w:val="24"/>
                <w:lang w:val="ru-RU" w:eastAsia="ru-RU"/>
              </w:rPr>
            </w:pPr>
          </w:p>
        </w:tc>
        <w:tc>
          <w:tcPr>
            <w:tcW w:w="6095"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Ձնահյուսի կանխատեսում: Աշխատանքի և մարդկանց մուտքի դադարեցում ձնահյուսի վտանգի գոտիներ՝ ձնահյուսի ժամանակ և մարդկանց տարհանում վտանգավոր գոտուց</w:t>
            </w: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Ձնահյուսերի կարգավորվող իջեցում և ձյան անկայուն զանգվածներից բեռնաթափում՝ հրետակոծության, պայթեցումների, քիվերի սղոցման և այլ միջոցներով՝ լանջին ձյան զանգվածների կայունության կանխատեսման հիման վրա</w:t>
            </w:r>
          </w:p>
          <w:p w:rsidR="005B7C27" w:rsidRPr="00FE398B" w:rsidRDefault="005B7C27" w:rsidP="005B7C27">
            <w:pPr>
              <w:widowControl w:val="0"/>
              <w:spacing w:after="0" w:line="240" w:lineRule="auto"/>
              <w:jc w:val="center"/>
              <w:rPr>
                <w:rFonts w:ascii="GHEA Grapalat" w:eastAsia="Times New Roman" w:hAnsi="GHEA Grapalat" w:cs="Times New Roman"/>
                <w:color w:val="000000"/>
                <w:sz w:val="24"/>
                <w:szCs w:val="24"/>
                <w:lang w:val="hy-AM" w:eastAsia="ru-RU"/>
              </w:rPr>
            </w:pPr>
          </w:p>
        </w:tc>
      </w:tr>
      <w:tr w:rsidR="005B7C27" w:rsidRPr="00FE398B" w:rsidTr="0024056E">
        <w:trPr>
          <w:trHeight w:hRule="exact" w:val="4814"/>
          <w:jc w:val="center"/>
        </w:trPr>
        <w:tc>
          <w:tcPr>
            <w:tcW w:w="3823" w:type="dxa"/>
            <w:tcBorders>
              <w:top w:val="single" w:sz="4" w:space="0" w:color="auto"/>
              <w:left w:val="single" w:sz="4" w:space="0" w:color="auto"/>
              <w:bottom w:val="nil"/>
              <w:right w:val="nil"/>
            </w:tcBorders>
            <w:vAlign w:val="bottom"/>
          </w:tcPr>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bCs/>
                <w:sz w:val="24"/>
                <w:szCs w:val="24"/>
                <w:lang w:val="hy-AM" w:eastAsia="ru-RU"/>
              </w:rPr>
              <w:lastRenderedPageBreak/>
              <w:t>II Ձնահյուսի կանխարգելիչ</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Ձյունապաշտպան կառույցների համակարգեր (ցանկապատեր, պատեր, վահաններ, վանդակաճաղեր, կամուրջներ), լանջերի տեռասավորում, անտառահողաբարելավում</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Ձյունապահման ցանկապատերի և վահանների համակարգեր</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Ձյունը դուրս փչող վահանակներ (խուղակներ), կոլկտաֆելներ</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color w:val="FF0000"/>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b/>
                <w:bCs/>
                <w:color w:val="000000"/>
                <w:sz w:val="24"/>
                <w:szCs w:val="24"/>
                <w:lang w:val="hy-AM" w:eastAsia="ru-RU"/>
              </w:rPr>
            </w:pPr>
          </w:p>
        </w:tc>
        <w:tc>
          <w:tcPr>
            <w:tcW w:w="6095"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Ձնահյուսերի առաջացման գոտիներում ձյան ծածկույթի կայունության ապահովում, այդ թվում՝ տեռասավորման և </w:t>
            </w:r>
            <w:r w:rsidRPr="00FE398B">
              <w:rPr>
                <w:rFonts w:ascii="GHEA Grapalat" w:eastAsia="Times New Roman" w:hAnsi="GHEA Grapalat" w:cs="Courier New"/>
                <w:sz w:val="24"/>
                <w:szCs w:val="24"/>
                <w:lang w:val="hy-AM" w:eastAsia="ru-RU"/>
              </w:rPr>
              <w:t>անտառահողաբարելավման</w:t>
            </w:r>
            <w:r w:rsidRPr="00FE398B">
              <w:rPr>
                <w:rFonts w:ascii="GHEA Grapalat" w:eastAsia="Times New Roman" w:hAnsi="GHEA Grapalat" w:cs="Times New Roman"/>
                <w:sz w:val="24"/>
                <w:szCs w:val="24"/>
                <w:lang w:val="hy-AM" w:eastAsia="ru-RU"/>
              </w:rPr>
              <w:t xml:space="preserve"> համատեղումով։</w:t>
            </w: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Ձնահյուսերի առաջացման գոտիներում ձյան կուտակման կանխարգելում հողմակողմ լանջերին և սարահարթերում </w:t>
            </w: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Ձնահյուսերի առաջացման գոտում ձյան կարգավորում, վերաբաշխում և ամրացում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9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jc w:val="center"/>
              <w:rPr>
                <w:rFonts w:ascii="GHEA Grapalat" w:eastAsia="Times New Roman" w:hAnsi="GHEA Grapalat" w:cs="Times New Roman"/>
                <w:color w:val="000000"/>
                <w:sz w:val="24"/>
                <w:szCs w:val="24"/>
                <w:lang w:val="hy-AM" w:eastAsia="ru-RU"/>
              </w:rPr>
            </w:pPr>
          </w:p>
        </w:tc>
      </w:tr>
      <w:tr w:rsidR="005B7C27" w:rsidRPr="00FE398B" w:rsidTr="0024056E">
        <w:trPr>
          <w:trHeight w:hRule="exact" w:val="4544"/>
          <w:jc w:val="center"/>
        </w:trPr>
        <w:tc>
          <w:tcPr>
            <w:tcW w:w="3823" w:type="dxa"/>
            <w:tcBorders>
              <w:top w:val="single" w:sz="4" w:space="0" w:color="auto"/>
              <w:left w:val="single" w:sz="4" w:space="0" w:color="auto"/>
              <w:bottom w:val="nil"/>
              <w:right w:val="nil"/>
            </w:tcBorders>
            <w:vAlign w:val="bottom"/>
          </w:tcPr>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bCs/>
                <w:sz w:val="24"/>
                <w:szCs w:val="24"/>
                <w:lang w:val="hy-AM" w:eastAsia="ru-RU"/>
              </w:rPr>
              <w:t>III Ձնահյուսապաշտպան</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Ուղղորդող կառույցներ՝ պատեր, արհեստական հուներ, հյուսահատներ, սեպեր, </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Արգելակող և կանգնեցնող կառույցներ՝</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sz w:val="24"/>
                <w:szCs w:val="24"/>
                <w:lang w:val="hy-AM" w:eastAsia="ru-RU"/>
              </w:rPr>
              <w:t>կարճասյուներ, բլուրներ, խրամատներ, ամբարտակներ, խորշեր</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Թողանցող կառույցներ՝</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ստորասրահներ, ծածկարաններ, ցցաթմբեր</w:t>
            </w: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tabs>
                <w:tab w:val="left" w:pos="2194"/>
              </w:tabs>
              <w:spacing w:after="0" w:line="240" w:lineRule="auto"/>
              <w:ind w:left="90"/>
              <w:contextualSpacing/>
              <w:rPr>
                <w:rFonts w:ascii="GHEA Grapalat" w:eastAsia="Times New Roman" w:hAnsi="GHEA Grapalat" w:cs="Courier New"/>
                <w:color w:val="FF0000"/>
                <w:sz w:val="24"/>
                <w:szCs w:val="24"/>
                <w:lang w:val="hy-AM"/>
              </w:rPr>
            </w:pPr>
          </w:p>
          <w:p w:rsidR="005B7C27" w:rsidRPr="00FE398B" w:rsidRDefault="005B7C27" w:rsidP="005B7C27">
            <w:pPr>
              <w:widowControl w:val="0"/>
              <w:spacing w:after="0" w:line="240" w:lineRule="auto"/>
              <w:ind w:left="90"/>
              <w:rPr>
                <w:rFonts w:ascii="GHEA Grapalat" w:eastAsia="Times New Roman" w:hAnsi="GHEA Grapalat" w:cs="Times New Roman"/>
                <w:b/>
                <w:bCs/>
                <w:color w:val="000000"/>
                <w:sz w:val="24"/>
                <w:szCs w:val="24"/>
                <w:lang w:val="hy-AM" w:eastAsia="ru-RU"/>
              </w:rPr>
            </w:pPr>
          </w:p>
        </w:tc>
        <w:tc>
          <w:tcPr>
            <w:tcW w:w="6095"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Ձնահյուսերի շարժման ուղղության փոփոխություն: </w:t>
            </w: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Օբյեկտի շրջանցում, ձնահյուսի արգելակում կամ կանգնեցում</w:t>
            </w: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Ձնահյուսերի անցկացումը օբյեկտի վերևով կամ դրա տակով</w:t>
            </w: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left="187"/>
              <w:contextualSpacing/>
              <w:rPr>
                <w:rFonts w:ascii="GHEA Grapalat" w:eastAsia="Times New Roman" w:hAnsi="GHEA Grapalat" w:cs="Times New Roman"/>
                <w:color w:val="FF0000"/>
                <w:sz w:val="24"/>
                <w:szCs w:val="24"/>
                <w:lang w:val="hy-AM" w:eastAsia="ru-RU"/>
              </w:rPr>
            </w:pPr>
          </w:p>
          <w:p w:rsidR="005B7C27" w:rsidRPr="00FE398B" w:rsidRDefault="005B7C27" w:rsidP="005B7C27">
            <w:pPr>
              <w:widowControl w:val="0"/>
              <w:spacing w:after="0" w:line="240" w:lineRule="auto"/>
              <w:jc w:val="center"/>
              <w:rPr>
                <w:rFonts w:ascii="GHEA Grapalat" w:eastAsia="Times New Roman" w:hAnsi="GHEA Grapalat" w:cs="Times New Roman"/>
                <w:color w:val="000000"/>
                <w:sz w:val="24"/>
                <w:szCs w:val="24"/>
                <w:lang w:val="hy-AM" w:eastAsia="ru-RU"/>
              </w:rPr>
            </w:pPr>
          </w:p>
        </w:tc>
      </w:tr>
    </w:tbl>
    <w:p w:rsidR="005B7C27" w:rsidRPr="00FE398B" w:rsidRDefault="005B7C27" w:rsidP="005B7C27">
      <w:pPr>
        <w:widowControl w:val="0"/>
        <w:spacing w:after="219" w:line="1" w:lineRule="exact"/>
        <w:rPr>
          <w:rFonts w:ascii="GHEA Grapalat" w:eastAsia="Times New Roman" w:hAnsi="GHEA Grapalat" w:cs="Courier New"/>
          <w:sz w:val="24"/>
          <w:szCs w:val="24"/>
          <w:lang w:val="hy-AM"/>
        </w:rPr>
      </w:pP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147.Հակաձնահյուսային կառույցների համալիրների և միջոցառումների ընտրությունը պետք է իրականացվի՝ հաշվի առնելով սաղմնավորման գոտում ձնահյուսերի և ձյան ծածկույթի ռեժիմն ու բնութագրերը, ձնահյուսի կազմավորման տարածքի ձևաբանությունը, պաշտպանվող կառույցների պատասխանատվության մակարդակը, դրանց կառուցվածքային և շահագործական առանձնահատկությունները: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7</w:t>
      </w:r>
      <w:r w:rsidRPr="00FE398B">
        <w:rPr>
          <w:rFonts w:ascii="Cambria Math" w:eastAsia="Times New Roman" w:hAnsi="Cambria Math" w:cs="Cambria Math"/>
          <w:b/>
          <w:bCs/>
          <w:sz w:val="24"/>
          <w:szCs w:val="24"/>
          <w:lang w:val="hy-AM"/>
        </w:rPr>
        <w:t>․</w:t>
      </w:r>
      <w:r w:rsidRPr="00FE398B">
        <w:rPr>
          <w:rFonts w:ascii="GHEA Grapalat" w:eastAsia="Times New Roman" w:hAnsi="GHEA Grapalat" w:cs="Sylfaen"/>
          <w:b/>
          <w:bCs/>
          <w:sz w:val="24"/>
          <w:szCs w:val="24"/>
          <w:lang w:val="hy-AM"/>
        </w:rPr>
        <w:t>2 ՀԱՇՎԱՐԿԱՅԻՆ ՀԻՄՆԱԿԱՆ ԴՐՈՒՅԹՆԵՐ</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148.Հակա</w:t>
      </w:r>
      <w:bookmarkStart w:id="42" w:name="_Hlk126784601"/>
      <w:r w:rsidRPr="00FE398B">
        <w:rPr>
          <w:rFonts w:ascii="GHEA Grapalat" w:eastAsia="Times New Roman" w:hAnsi="GHEA Grapalat" w:cs="Times New Roman"/>
          <w:sz w:val="24"/>
          <w:szCs w:val="24"/>
          <w:lang w:val="hy-AM" w:eastAsia="ru-RU"/>
        </w:rPr>
        <w:t>ձնահյուս</w:t>
      </w:r>
      <w:bookmarkEnd w:id="42"/>
      <w:r w:rsidRPr="00FE398B">
        <w:rPr>
          <w:rFonts w:ascii="GHEA Grapalat" w:eastAsia="Times New Roman" w:hAnsi="GHEA Grapalat" w:cs="Times New Roman"/>
          <w:sz w:val="24"/>
          <w:szCs w:val="24"/>
          <w:lang w:val="hy-AM" w:eastAsia="ru-RU"/>
        </w:rPr>
        <w:t xml:space="preserve">ային կառույցները պետք է հաշվարկվեն հաշվի առնելով հետևյալ հիմնական բնութագրերը՝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sz w:val="24"/>
          <w:szCs w:val="24"/>
          <w:lang w:val="hy-AM" w:eastAsia="ru-RU"/>
        </w:rPr>
        <w:t xml:space="preserve">ձյան ծածկույթի բարձրությունը 1%–5% գերազանցելու հավանականությամբ (կախված պաշտպանվող օբյեկտի պատասխանատվության մակարդակից),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sz w:val="24"/>
          <w:szCs w:val="24"/>
          <w:lang w:val="hy-AM" w:eastAsia="ru-RU"/>
        </w:rPr>
        <w:t xml:space="preserve">սահող ձյան ստատիկ և դինամիկ ճնշումը,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Times New Roman"/>
          <w:sz w:val="24"/>
          <w:szCs w:val="24"/>
          <w:lang w:val="hy-AM" w:eastAsia="ru-RU"/>
        </w:rPr>
        <w:t xml:space="preserve">կառույցների տեղադրման վայրում ձնահյուսերի արագությունը,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Times New Roman"/>
          <w:sz w:val="24"/>
          <w:szCs w:val="24"/>
          <w:lang w:val="hy-AM" w:eastAsia="ru-RU"/>
        </w:rPr>
        <w:t xml:space="preserve">կառույցների վրա ձնահյուսերի ճնշումը,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Times New Roman"/>
          <w:sz w:val="24"/>
          <w:szCs w:val="24"/>
          <w:lang w:val="hy-AM" w:eastAsia="ru-RU"/>
        </w:rPr>
        <w:t>ձնահյուսերի ճակատի բարձրությունը:</w:t>
      </w:r>
    </w:p>
    <w:p w:rsidR="005B7C27" w:rsidRPr="00FE398B" w:rsidRDefault="005B7C27" w:rsidP="005B7C27">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149.</w:t>
      </w:r>
      <w:r w:rsidRPr="00FE398B">
        <w:rPr>
          <w:rFonts w:ascii="GHEA Grapalat" w:eastAsia="Times New Roman" w:hAnsi="GHEA Grapalat" w:cs="Times New Roman"/>
          <w:color w:val="0070C0"/>
          <w:sz w:val="24"/>
          <w:szCs w:val="24"/>
          <w:lang w:val="hy-AM" w:eastAsia="ru-RU"/>
        </w:rPr>
        <w:t xml:space="preserve"> </w:t>
      </w:r>
      <w:r w:rsidRPr="00FE398B">
        <w:rPr>
          <w:rFonts w:ascii="GHEA Grapalat" w:eastAsia="Times New Roman" w:hAnsi="GHEA Grapalat" w:cs="Times New Roman"/>
          <w:sz w:val="24"/>
          <w:szCs w:val="24"/>
          <w:lang w:val="hy-AM" w:eastAsia="ru-RU"/>
        </w:rPr>
        <w:t xml:space="preserve">Ձյունապաշտպան կառույցների վրա սահող ձյան ստատիկ և դինամիկ ճնշումը որոշվում է փորձնական կամ հաշվարկվում է՝ հաշվի առնելով ձյան ծածկույթի </w:t>
      </w:r>
      <w:r w:rsidRPr="00FE398B">
        <w:rPr>
          <w:rFonts w:ascii="GHEA Grapalat" w:eastAsia="Times New Roman" w:hAnsi="GHEA Grapalat" w:cs="Times New Roman"/>
          <w:sz w:val="24"/>
          <w:szCs w:val="24"/>
          <w:lang w:val="hy-AM" w:eastAsia="ru-RU"/>
        </w:rPr>
        <w:lastRenderedPageBreak/>
        <w:t xml:space="preserve">բարձրությունը, ձյան և դրա սահքի ֆիզիկական և մեխանիկական հատկությունները, մակերևույթի բնույթը և լանջի զառիթափությունը և կառույցների երկու շարքերի միջև ձյան ծածկույթի շերտի սահքի հնարավորությունը: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150.</w:t>
      </w:r>
      <w:bookmarkStart w:id="43" w:name="_Hlk126841056"/>
      <w:r w:rsidRPr="00FE398B">
        <w:rPr>
          <w:rFonts w:ascii="GHEA Grapalat" w:eastAsia="Times New Roman" w:hAnsi="GHEA Grapalat" w:cs="Times New Roman"/>
          <w:color w:val="0070C0"/>
          <w:sz w:val="24"/>
          <w:szCs w:val="24"/>
          <w:lang w:val="hy-AM" w:eastAsia="ru-RU"/>
        </w:rPr>
        <w:t xml:space="preserve"> </w:t>
      </w:r>
      <w:r w:rsidRPr="00FE398B">
        <w:rPr>
          <w:rFonts w:ascii="GHEA Grapalat" w:eastAsia="Times New Roman" w:hAnsi="GHEA Grapalat" w:cs="Times New Roman"/>
          <w:sz w:val="24"/>
          <w:szCs w:val="24"/>
          <w:lang w:val="hy-AM" w:eastAsia="ru-RU"/>
        </w:rPr>
        <w:t>Ձնահյուսի</w:t>
      </w:r>
      <w:bookmarkEnd w:id="43"/>
      <w:r w:rsidRPr="00FE398B">
        <w:rPr>
          <w:rFonts w:ascii="GHEA Grapalat" w:eastAsia="Times New Roman" w:hAnsi="GHEA Grapalat" w:cs="Times New Roman"/>
          <w:sz w:val="24"/>
          <w:szCs w:val="24"/>
          <w:lang w:val="hy-AM" w:eastAsia="ru-RU"/>
        </w:rPr>
        <w:t xml:space="preserve"> ճնշումը հակաձնահյուսային պաշտպանիչ կառույցների վրա որոշվում է ուղղակի դիտարկմամբ կամ հաշվարկով՝ հաշվի առնելով կառույցի գտնվելու վայրում ձնահյուսի արագությունը, ձնահյուսի ձյան խտությունը, կառույցի հետ</w:t>
      </w:r>
      <w:r w:rsidRPr="00FE398B">
        <w:rPr>
          <w:rFonts w:ascii="GHEA Grapalat" w:eastAsia="Times New Roman" w:hAnsi="GHEA Grapalat" w:cs="Courier New"/>
          <w:sz w:val="24"/>
          <w:szCs w:val="24"/>
          <w:lang w:val="hy-AM" w:eastAsia="ru-RU"/>
        </w:rPr>
        <w:t xml:space="preserve"> ձնահյուսի</w:t>
      </w:r>
      <w:r w:rsidRPr="00FE398B">
        <w:rPr>
          <w:rFonts w:ascii="GHEA Grapalat" w:eastAsia="Times New Roman" w:hAnsi="GHEA Grapalat" w:cs="Times New Roman"/>
          <w:sz w:val="24"/>
          <w:szCs w:val="24"/>
          <w:lang w:val="hy-AM" w:eastAsia="ru-RU"/>
        </w:rPr>
        <w:t xml:space="preserve"> հանդիպման անկյունը, կառուցվածքի ձևն ու չափը: </w:t>
      </w:r>
    </w:p>
    <w:p w:rsidR="005B7C27" w:rsidRPr="00FE398B" w:rsidRDefault="005B7C27" w:rsidP="005B7C27">
      <w:pPr>
        <w:widowControl w:val="0"/>
        <w:spacing w:after="0" w:line="240" w:lineRule="auto"/>
        <w:ind w:firstLine="58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151. Սեկցիոն տիպի առանձին կառույցների եզրային հատվածներում, որոնք երկարությամբ հավասար են հատվածամասի բարձրության 1/3-ին, ձյան ճնշումը ընդունվում է եռապատիկի չափով։  Արգելակման կառույցների շարքերի միջև ընկած հատվածում ձնահյուսի հոսքի արագության փոփոխությունը թույլատրվում է հաշվի առնել համաձայն հաշվարկի:</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p>
    <w:p w:rsidR="005B7C27" w:rsidRPr="00FE398B" w:rsidRDefault="005B7C27" w:rsidP="005B7C27">
      <w:pPr>
        <w:widowControl w:val="0"/>
        <w:spacing w:after="200" w:line="221" w:lineRule="auto"/>
        <w:ind w:firstLine="580"/>
        <w:rPr>
          <w:rFonts w:ascii="GHEA Grapalat" w:eastAsia="Times New Roman" w:hAnsi="GHEA Grapalat" w:cs="Times New Roman"/>
          <w:b/>
          <w:bCs/>
          <w:sz w:val="24"/>
          <w:szCs w:val="24"/>
          <w:lang w:val="hy-AM" w:eastAsia="ru-RU"/>
        </w:rPr>
      </w:pPr>
      <w:r w:rsidRPr="00FE398B">
        <w:rPr>
          <w:rFonts w:ascii="GHEA Grapalat" w:eastAsia="Times New Roman" w:hAnsi="GHEA Grapalat" w:cs="Sylfaen"/>
          <w:b/>
          <w:sz w:val="24"/>
          <w:szCs w:val="24"/>
          <w:lang w:val="hy-AM"/>
        </w:rPr>
        <w:t>7.3 ԻՆԺԵՆԵՐԱԿԱՆ ՊԱՇՏՊԱՆՈՒԹՅԱՆ ԿԱՌՈՒՅՑՆԵՐ ԵՎ ՄԻՋՈՑԱՌՈՒՄՆԵՐ</w:t>
      </w:r>
      <w:r w:rsidRPr="00FE398B">
        <w:rPr>
          <w:rFonts w:ascii="GHEA Grapalat" w:eastAsia="Times New Roman" w:hAnsi="GHEA Grapalat" w:cs="Times New Roman"/>
          <w:b/>
          <w:bCs/>
          <w:sz w:val="24"/>
          <w:szCs w:val="24"/>
          <w:lang w:val="hy-AM" w:eastAsia="ru-RU"/>
        </w:rPr>
        <w:t xml:space="preserve"> </w:t>
      </w:r>
    </w:p>
    <w:p w:rsidR="005B7C27" w:rsidRPr="00FE398B" w:rsidRDefault="005B7C27" w:rsidP="005B7C27">
      <w:pPr>
        <w:widowControl w:val="0"/>
        <w:spacing w:after="220" w:line="240" w:lineRule="auto"/>
        <w:jc w:val="both"/>
        <w:rPr>
          <w:rFonts w:ascii="GHEA Grapalat" w:eastAsia="Times New Roman" w:hAnsi="GHEA Grapalat" w:cs="Courier New"/>
          <w:b/>
          <w:bCs/>
          <w:sz w:val="24"/>
          <w:szCs w:val="24"/>
          <w:lang w:val="hy-AM"/>
        </w:rPr>
      </w:pPr>
      <w:bookmarkStart w:id="44" w:name="_Hlk126843225"/>
      <w:r w:rsidRPr="00FE398B">
        <w:rPr>
          <w:rFonts w:ascii="GHEA Grapalat" w:eastAsia="Times New Roman" w:hAnsi="GHEA Grapalat" w:cs="Courier New"/>
          <w:b/>
          <w:bCs/>
          <w:sz w:val="24"/>
          <w:szCs w:val="24"/>
          <w:lang w:val="hy-AM"/>
        </w:rPr>
        <w:t xml:space="preserve">        7.3.1 Ձնահյուսի </w:t>
      </w:r>
      <w:bookmarkEnd w:id="44"/>
      <w:r w:rsidRPr="00FE398B">
        <w:rPr>
          <w:rFonts w:ascii="GHEA Grapalat" w:eastAsia="Times New Roman" w:hAnsi="GHEA Grapalat" w:cs="Courier New"/>
          <w:b/>
          <w:bCs/>
          <w:sz w:val="24"/>
          <w:szCs w:val="24"/>
          <w:lang w:val="hy-AM"/>
        </w:rPr>
        <w:t>կանխարգելիչ կառույցներ և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152.</w:t>
      </w:r>
      <w:bookmarkStart w:id="45" w:name="_Hlk126841924"/>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Ձյունապահող</w:t>
      </w:r>
      <w:bookmarkEnd w:id="45"/>
      <w:r w:rsidRPr="00FE398B">
        <w:rPr>
          <w:rFonts w:ascii="GHEA Grapalat" w:eastAsia="Times New Roman" w:hAnsi="GHEA Grapalat" w:cs="Courier New"/>
          <w:sz w:val="24"/>
          <w:szCs w:val="24"/>
          <w:lang w:val="hy-AM"/>
        </w:rPr>
        <w:t xml:space="preserve"> կառույցները պետք է տեղադրվեն ձնահյուսի առաջացման գոտում՝ շարունակական կամ հատվածային շարքերով, մինչև ձնահյուսի դուրս նետման կողային սահմանները: Կառույցների վերին շարքը պետք է տեղադրվի լանջով դեպի վար՝ ձնահյուսի պոկման գծի ամենաբարձր դիրքից (կամ ձյուն արտանետող ցանկապատերի կամ կոլկտաֆելների գծից) ոչ ավելի, քան 15 մ հեռավորությամբ: Ձյունը պահող կառույցների շարքերը պետք է ուղղահայաց լինեն ձյան ծածկույթի սահքի ուղղությանը: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153.</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Լանջի ընդհատվող (հատվածային) շարքերով կառուցապատման դեպքում, վերին շարքի հատվածների միջև յուրաքանչյուր խզման դիմաց պետք է տեղադրվի ստորին շարքի պաշտպանող հատվածը: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154.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Ձյունապաշտպան ցանկապատի, պատերի և այլնի բարձրությունը և շարքերի միջև հեռավորությունը որոշվում է՝ կախված ձյան ծածկույթի հաշվարկված բարձրությունից, ձնաբքի փոխանցումով առաջացած ձյան ծածկույթի լրացուցիչ բարձրությունից, ձյան ծածկույթի սահքից և ցանկապատի վրա դրա հոսանստումից, ինչպես նաև հաշվի առնելով ձյան շերտի սահքը ձյունապահող կառույցների շարքերի միջև, լանջի զառիթափությունը և դրա մակերևույթի բնույթը:</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155.</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Ձյունապաշտպան կառույցի հենարանային </w:t>
      </w:r>
      <w:bookmarkStart w:id="46" w:name="_Hlk126842661"/>
      <w:r w:rsidRPr="00FE398B">
        <w:rPr>
          <w:rFonts w:ascii="GHEA Grapalat" w:eastAsia="Times New Roman" w:hAnsi="GHEA Grapalat" w:cs="Courier New"/>
          <w:sz w:val="24"/>
          <w:szCs w:val="24"/>
          <w:lang w:val="hy-AM"/>
        </w:rPr>
        <w:t>մակերևույթ</w:t>
      </w:r>
      <w:bookmarkEnd w:id="46"/>
      <w:r w:rsidRPr="00FE398B">
        <w:rPr>
          <w:rFonts w:ascii="GHEA Grapalat" w:eastAsia="Times New Roman" w:hAnsi="GHEA Grapalat" w:cs="Courier New"/>
          <w:sz w:val="24"/>
          <w:szCs w:val="24"/>
          <w:lang w:val="hy-AM"/>
        </w:rPr>
        <w:t xml:space="preserve">ը պետք է տեղակայված լինի լանջի մակերևույթին ուղղահայաց կամ լանջին ուղղահայացից թեքվի դեպի ներքև՝ մինչև 15°: Ցանցերից կազմված հենարանային մակերևույթը թույլատրվում է շեղել մինչև 30°: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156. Ձյունե կամուրջները տեղադրվում են հորիզոնական կամ բարձրացվում են հորիզոնի նկատմամբ 15°-ից ոչ ավելի անկյունով: Շինությունները պետք է նախագծվեն՝ հաշվի առնելով ձյան պրիզմայի ծանրությունը դրա մակերևույթի և հորիզոնին ուղղահայաց (առանձին դեպքերում՝ լանջին) մակերևույթի միջև։</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157.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Լանջերի տեռասավորումն օգտագործվում է որպես ձնահյուսերը կանխելու ինքնուրույն միջոց, սովորաբար, </w:t>
      </w:r>
      <w:bookmarkStart w:id="47" w:name="_Hlk126845189"/>
      <w:r w:rsidRPr="00FE398B">
        <w:rPr>
          <w:rFonts w:ascii="GHEA Grapalat" w:eastAsia="Times New Roman" w:hAnsi="GHEA Grapalat" w:cs="Courier New"/>
          <w:sz w:val="24"/>
          <w:szCs w:val="24"/>
          <w:lang w:val="hy-AM"/>
        </w:rPr>
        <w:t>ձնահյուսի</w:t>
      </w:r>
      <w:bookmarkEnd w:id="47"/>
      <w:r w:rsidRPr="00FE398B">
        <w:rPr>
          <w:rFonts w:ascii="GHEA Grapalat" w:eastAsia="Times New Roman" w:hAnsi="GHEA Grapalat" w:cs="Courier New"/>
          <w:sz w:val="24"/>
          <w:szCs w:val="24"/>
          <w:lang w:val="hy-AM"/>
        </w:rPr>
        <w:t xml:space="preserve"> ծագման գոտիների պակաս կտրուկ տարածքներում՝ 30° լանջի թեքության դեպքում: Ավելի կտրուկ լանջերին տեռասներն օգտագործվում են որպես օժանդակ միջոց՝ ձյունապաշտպան տեռասների շարքերի միջև ծառեր տնկելով։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lastRenderedPageBreak/>
        <w:t xml:space="preserve">158. Տեռասների դարակների լայնությունը ընդունվում է ձյան ծածկույթի հաշվարկված բարձրության առնվազն 1,5-1,8 չափով (ավելի մեծ արժեքներ՝ սորուն ձյան դեպքում): Տեռասների միջև հորիզոնական հեռավորությունը (ստորին </w:t>
      </w:r>
      <w:bookmarkStart w:id="48" w:name="_Hlk126843606"/>
      <w:r w:rsidRPr="00FE398B">
        <w:rPr>
          <w:rFonts w:ascii="GHEA Grapalat" w:eastAsia="Times New Roman" w:hAnsi="GHEA Grapalat" w:cs="Courier New"/>
          <w:sz w:val="24"/>
          <w:szCs w:val="24"/>
          <w:lang w:val="hy-AM"/>
        </w:rPr>
        <w:t>տեռասի</w:t>
      </w:r>
      <w:bookmarkEnd w:id="48"/>
      <w:r w:rsidRPr="00FE398B">
        <w:rPr>
          <w:rFonts w:ascii="GHEA Grapalat" w:eastAsia="Times New Roman" w:hAnsi="GHEA Grapalat" w:cs="Courier New"/>
          <w:sz w:val="24"/>
          <w:szCs w:val="24"/>
          <w:lang w:val="hy-AM"/>
        </w:rPr>
        <w:t xml:space="preserve"> վերին ճակատից մինչև վերին տեռասի ստորին ճակատը) ընդունվում է ոչ ավելի, քան տեռասի լայնությունը: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159.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Լանջի կառուցապատումը ձնահյուսի կանխարգելիչ կառույցներով պետք է ուղեկցվի տվյալ տարածքում անտառային բուսականության բնական տարածման շրջանակներում հողանտառմելիորացիայի միջոցառումներով՝ ձնահյուսերի առաջացման գոտիներում արագ աճող ծառերի տնկմամբ: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Անկայուն գրունտներով լանջերին պետք է կիրառվեն ձյանապաշտպան կախովի կառույցներ՝ որմնակապերի ամրացումները տեղադրելով ամուր արմատական ապարներում՝ ձնահյուսի պոկման գծից վերև:</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161.</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Այն վայրերում, որտեղ հակադիր </w:t>
      </w:r>
      <w:bookmarkStart w:id="49" w:name="_Hlk126845840"/>
      <w:r w:rsidRPr="00FE398B">
        <w:rPr>
          <w:rFonts w:ascii="GHEA Grapalat" w:eastAsia="Times New Roman" w:hAnsi="GHEA Grapalat" w:cs="Courier New"/>
          <w:sz w:val="24"/>
          <w:szCs w:val="24"/>
          <w:lang w:val="hy-AM"/>
        </w:rPr>
        <w:t>հողմակողմ</w:t>
      </w:r>
      <w:bookmarkEnd w:id="49"/>
      <w:r w:rsidRPr="00FE398B">
        <w:rPr>
          <w:rFonts w:ascii="GHEA Grapalat" w:eastAsia="Times New Roman" w:hAnsi="GHEA Grapalat" w:cs="Courier New"/>
          <w:sz w:val="24"/>
          <w:szCs w:val="24"/>
          <w:lang w:val="hy-AM"/>
        </w:rPr>
        <w:t xml:space="preserve"> լանջից կամ սարահարթից ձնահյուսի ծագման գոտի զգալի քանակությամբ ձյուն է բերվում, </w:t>
      </w:r>
      <w:bookmarkStart w:id="50" w:name="_Hlk126845419"/>
      <w:r w:rsidRPr="00FE398B">
        <w:rPr>
          <w:rFonts w:ascii="GHEA Grapalat" w:eastAsia="Times New Roman" w:hAnsi="GHEA Grapalat" w:cs="Courier New"/>
          <w:sz w:val="24"/>
          <w:szCs w:val="24"/>
          <w:lang w:val="hy-AM"/>
        </w:rPr>
        <w:t>ձնահյուսի</w:t>
      </w:r>
      <w:bookmarkEnd w:id="50"/>
      <w:r w:rsidRPr="00FE398B">
        <w:rPr>
          <w:rFonts w:ascii="GHEA Grapalat" w:eastAsia="Times New Roman" w:hAnsi="GHEA Grapalat" w:cs="Courier New"/>
          <w:sz w:val="24"/>
          <w:szCs w:val="24"/>
          <w:lang w:val="hy-AM"/>
        </w:rPr>
        <w:t xml:space="preserve"> կանխարգելիչ կառույցների համակարգը, ձյանապաշտպան կառույցների հետ միասին, պետք է ներառի ձնահյուսի կարգավորման կառույցներ՝ ձյան հեռացման ցանկապատեր, կոլկտաֆելներ և ձյունապաշտպան ցանկապատեր: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162.</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Ձյունապաշտպան ցանկապատերը պետք է տեղադրվեն հողմակողմ լանջին կամ սարահարթում՝ շարունակական շարքերով, որոնք ուղղահայաց են ձնաբքի շարժման հիմնական ուղղությանը: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163. Ցանկապատերի վահանների միջև բացվածքը պետք է լինի բարձրության 0,4-0,45, իսկ ցանկապատի ստորին եզրից հեռավորությունը մինչև լանջի մակերևույթը՝ ոչ ավելի, քան ցանկապատի բարձրության 0,2–ը:</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Ցանկապատի բարձրությունը և շարքերի քանակը որոշվում են կախված ձյան տեղաշարժման գնահատված ծավալից: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color w:val="000000"/>
          <w:sz w:val="24"/>
          <w:szCs w:val="24"/>
          <w:lang w:val="hy-AM"/>
        </w:rPr>
        <w:t>164.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Ձյունապաշտպան ցանկապատերի շարքերի միջև հեռավորությունը որոշվում է կախված ցանկապատի բարձրությունից և հողմակողմ լանջի զառիթափությունից: Հողմակողմ լանջի 20°-ից ավելի թեքության դեպքում՝ ձյունապաշտպան ցանկապատերի օգտագործումը նպատակահարմար չէ:</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165.</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Ձյուն փչող վահանակները (խուղակները) պետք է տեղադրվեն հորիզոնի նկատմամբ 60°-90° անկյան տակ՝ շարունակական շարքերով կամ ընդմիջումներով՝ ձնահյուսի ծագման գոտու վերին եզրագծում: Շարքի ընդմիջումները կարող են կապված լինել ճակատի ձևաբանական  առանձնահատկությունների հետ: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166. Վահանակների բացվածքները կարող են հասնել հողմակողմ եզրի բարձրության 0,2–0,3 չափին: Վահանակի բարձրությունը 3-4 մ է, վահանակի ստորին եզրի և ճակատի եզրագծի մակերևույթի միջև հեռավորությունը պետք է լինի ոչ ավելի, քան  վահանակի բարձրության 0,25-0,3–ը: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Հողմակողմ լանջի կամ սարահարթի վրա ձյունապաշտպան ցանկապատերի վերջին շարքի և ձնահյուսի առաջացման գոտու վերին եզրագծի ձյուն փչող վահանակների միջև հեռավորությունը պետք է գերազանցի ձյունապաշտպան ցանկապատի բարձրությունը առնվազն 12-13 անգամ: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168.</w:t>
      </w:r>
      <w:bookmarkStart w:id="51" w:name="_Hlk127000608"/>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Ձյուն փչող</w:t>
      </w:r>
      <w:bookmarkEnd w:id="51"/>
      <w:r w:rsidRPr="00FE398B">
        <w:rPr>
          <w:rFonts w:ascii="GHEA Grapalat" w:eastAsia="Times New Roman" w:hAnsi="GHEA Grapalat" w:cs="Courier New"/>
          <w:sz w:val="24"/>
          <w:szCs w:val="24"/>
          <w:lang w:val="hy-AM"/>
        </w:rPr>
        <w:t xml:space="preserve"> կառույցների բոլոր տեսակները պետք է օգտագործվեն կառույցի ճակատի նկատմամբ գերակշռող քամու 50°-ից 90°-ի ուղղության դեպքում։ 30°-50° անկյան տակ քամու ուղղության կամ գերիշխող ուղղության բացակայության դեպքում խորհուրդ է տրվում օգտագործել բրգաձև և խաչաձև կոլկտաֆելներ։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169.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Կոլկտաֆելները պետք է տեղադրվեն ձնահյուսերի ծագման գոտում,  ձյունը դուրս փչող ցանկապատերի գծից ներքև՝ 2 </w:t>
      </w:r>
      <w:r w:rsidRPr="00FE398B">
        <w:rPr>
          <w:rFonts w:ascii="GHEA Grapalat" w:eastAsia="Times New Roman" w:hAnsi="GHEA Grapalat" w:cs="Courier New"/>
          <w:i/>
          <w:iCs/>
          <w:sz w:val="24"/>
          <w:szCs w:val="24"/>
          <w:lang w:val="hy-AM"/>
        </w:rPr>
        <w:t>h</w:t>
      </w:r>
      <w:r w:rsidRPr="00FE398B">
        <w:rPr>
          <w:rFonts w:ascii="GHEA Grapalat" w:eastAsia="Times New Roman" w:hAnsi="GHEA Grapalat" w:cs="Courier New"/>
          <w:sz w:val="24"/>
          <w:szCs w:val="24"/>
          <w:lang w:val="hy-AM"/>
        </w:rPr>
        <w:t xml:space="preserve"> հեռավորության վրա, որտեղ </w:t>
      </w:r>
      <w:r w:rsidRPr="00FE398B">
        <w:rPr>
          <w:rFonts w:ascii="GHEA Grapalat" w:eastAsia="Times New Roman" w:hAnsi="GHEA Grapalat" w:cs="Courier New"/>
          <w:i/>
          <w:iCs/>
          <w:sz w:val="24"/>
          <w:szCs w:val="24"/>
          <w:lang w:val="hy-AM"/>
        </w:rPr>
        <w:t>h</w:t>
      </w:r>
      <w:r w:rsidRPr="00FE398B">
        <w:rPr>
          <w:rFonts w:ascii="GHEA Grapalat" w:eastAsia="Times New Roman" w:hAnsi="GHEA Grapalat" w:cs="Courier New"/>
          <w:sz w:val="24"/>
          <w:szCs w:val="24"/>
          <w:lang w:val="hy-AM"/>
        </w:rPr>
        <w:t xml:space="preserve">-ը </w:t>
      </w:r>
      <w:r w:rsidRPr="00FE398B">
        <w:rPr>
          <w:rFonts w:ascii="GHEA Grapalat" w:eastAsia="Times New Roman" w:hAnsi="GHEA Grapalat" w:cs="Courier New"/>
          <w:sz w:val="24"/>
          <w:szCs w:val="24"/>
          <w:lang w:val="hy-AM"/>
        </w:rPr>
        <w:lastRenderedPageBreak/>
        <w:t>կոլկտաֆելի բարձրությունն է, որն ընդունվում է 4-4,5 մ: Կոլկտաֆելի վահանակների և լանջի մակերեսի միջև եղած բացվածքը պետք է լինի 1-1,5 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170. Ձյուն փչող վահանակների բացակայության դեպքում, կոլկտաֆելների վերին գիծը պետք է տեղակայված լինի ձնահյուսի պոկման գծի ամենաբարձր դիրքի մակարդակում:</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Կոլկտաֆելների ձևը և դրանց չափերը որոշվում են կախված ձյան և քամու պայմաններից՝ դրանց դասավորության գոտում: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        7.3.2</w:t>
      </w:r>
      <w:r w:rsidRPr="00FE398B">
        <w:rPr>
          <w:rFonts w:ascii="GHEA Grapalat" w:eastAsia="Times New Roman" w:hAnsi="GHEA Grapalat" w:cs="Courier New"/>
          <w:bCs/>
          <w:sz w:val="24"/>
          <w:szCs w:val="24"/>
          <w:lang w:val="hy-AM"/>
        </w:rPr>
        <w:t xml:space="preserve"> </w:t>
      </w:r>
      <w:r w:rsidRPr="00FE398B">
        <w:rPr>
          <w:rFonts w:ascii="GHEA Grapalat" w:eastAsia="Times New Roman" w:hAnsi="GHEA Grapalat" w:cs="Courier New"/>
          <w:b/>
          <w:bCs/>
          <w:sz w:val="24"/>
          <w:szCs w:val="24"/>
          <w:lang w:val="hy-AM"/>
        </w:rPr>
        <w:t>Ձնահյուսապաշտպան կառույցներ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171.</w:t>
      </w:r>
      <w:bookmarkStart w:id="52" w:name="_Hlk127006279"/>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Ձնահյուսի </w:t>
      </w:r>
      <w:bookmarkStart w:id="53" w:name="_Hlk127027142"/>
      <w:r w:rsidRPr="00FE398B">
        <w:rPr>
          <w:rFonts w:ascii="GHEA Grapalat" w:eastAsia="Times New Roman" w:hAnsi="GHEA Grapalat" w:cs="Courier New"/>
          <w:sz w:val="24"/>
          <w:szCs w:val="24"/>
          <w:lang w:val="hy-AM"/>
        </w:rPr>
        <w:t xml:space="preserve">արգելակման </w:t>
      </w:r>
      <w:bookmarkEnd w:id="52"/>
      <w:r w:rsidRPr="00FE398B">
        <w:rPr>
          <w:rFonts w:ascii="GHEA Grapalat" w:eastAsia="Times New Roman" w:hAnsi="GHEA Grapalat" w:cs="Courier New"/>
          <w:sz w:val="24"/>
          <w:szCs w:val="24"/>
          <w:lang w:val="hy-AM"/>
        </w:rPr>
        <w:t>կառույցներ</w:t>
      </w:r>
      <w:bookmarkEnd w:id="53"/>
      <w:r w:rsidRPr="00FE398B">
        <w:rPr>
          <w:rFonts w:ascii="GHEA Grapalat" w:eastAsia="Times New Roman" w:hAnsi="GHEA Grapalat" w:cs="Courier New"/>
          <w:sz w:val="24"/>
          <w:szCs w:val="24"/>
          <w:lang w:val="hy-AM"/>
        </w:rPr>
        <w:t xml:space="preserve">ը պետք է օգտագործվեն </w:t>
      </w:r>
      <w:bookmarkStart w:id="54" w:name="_Hlk127005845"/>
      <w:r w:rsidRPr="00FE398B">
        <w:rPr>
          <w:rFonts w:ascii="GHEA Grapalat" w:eastAsia="Times New Roman" w:hAnsi="GHEA Grapalat" w:cs="Courier New"/>
          <w:sz w:val="24"/>
          <w:szCs w:val="24"/>
          <w:lang w:val="hy-AM"/>
        </w:rPr>
        <w:t>ձնահյուսի նստվածքաշերտի գոյացման գոտում ձնահյուսի</w:t>
      </w:r>
      <w:bookmarkEnd w:id="54"/>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արագությունը նվազեցնելու կամ ամբողջությամբ մարելու համար, ձնահյուսի դուրս բերման կոների վրա այնտեղ, որտեղ լանջի զառիթափությունը 23°-ից պակաս է: Որոշ դեպքերում, երբ պաշտպանվող օբյեկտը գտնվում է ձնահյուսերի ծագման գոտում, և ձնահյուսն ունի թափ առնելու կարճ ճանապարհ, հնարավոր է, որ ձնահյուսի արգելակման կառույցները տեղակայվեն 23°-ից ավելի թեքությամբ լանջերին: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172. Ձնահյուսի արգելակող կառույցների բարձրությունը պետք է որոշվի առնվազն ձյան ծածկույթի բարձրության և ձնահյուսի ճակատի բարձրության գումարի չափով: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173. Շարքում ձնահյուսի արգելակման կառույցների միջև հեռավորությունը վերցվում է կառույցի բարձրության 3-4 չափին հավասար, իսկ շարքերի միջև հեռավորությունը՝ </w:t>
      </w:r>
      <w:bookmarkStart w:id="55" w:name="_Hlk127006533"/>
      <w:r w:rsidRPr="00FE398B">
        <w:rPr>
          <w:rFonts w:ascii="GHEA Grapalat" w:eastAsia="Times New Roman" w:hAnsi="GHEA Grapalat" w:cs="Courier New"/>
          <w:sz w:val="24"/>
          <w:szCs w:val="24"/>
          <w:lang w:val="hy-AM"/>
        </w:rPr>
        <w:t>կառույցի</w:t>
      </w:r>
      <w:bookmarkEnd w:id="55"/>
      <w:r w:rsidRPr="00FE398B">
        <w:rPr>
          <w:rFonts w:ascii="GHEA Grapalat" w:eastAsia="Times New Roman" w:hAnsi="GHEA Grapalat" w:cs="Courier New"/>
          <w:sz w:val="24"/>
          <w:szCs w:val="24"/>
          <w:lang w:val="hy-AM"/>
        </w:rPr>
        <w:t xml:space="preserve"> 4-5 բարձրության չափով: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174. Ստորին շարքի կառույցները տեղադրվում են վերին շարքի բացվածքների դիմաց: Շարքերի քանակը կախված է արագության նվազեցման պահանջվող չափից, բայց պետք է լինի առնվազն երեքը: Արագության նվազեցումը որոշվում է հաշվարկով՝ հաշվի առնելով ձնահյուսի կառույցների չափը և կառույցների շարքերի քանակը: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175.</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Ուղղորդող պատնեշներն ու պատերը, </w:t>
      </w:r>
      <w:bookmarkStart w:id="56" w:name="_Hlk127009510"/>
      <w:r w:rsidRPr="00FE398B">
        <w:rPr>
          <w:rFonts w:ascii="GHEA Grapalat" w:eastAsia="Times New Roman" w:hAnsi="GHEA Grapalat" w:cs="Courier New"/>
          <w:sz w:val="24"/>
          <w:szCs w:val="24"/>
          <w:lang w:val="hy-AM"/>
        </w:rPr>
        <w:t>ձնահյուս</w:t>
      </w:r>
      <w:bookmarkEnd w:id="56"/>
      <w:r w:rsidRPr="00FE398B">
        <w:rPr>
          <w:rFonts w:ascii="GHEA Grapalat" w:eastAsia="Times New Roman" w:hAnsi="GHEA Grapalat" w:cs="Courier New"/>
          <w:sz w:val="24"/>
          <w:szCs w:val="24"/>
          <w:lang w:val="hy-AM"/>
        </w:rPr>
        <w:t>ահատերը, 23°-ից պակաս լանջի թեքության դեպքում, պետք է տեղադրվեն ձնահյուսի նստվածքի գոտու տեղամասերում։ Կառույցների բարձրությունը պետք է ընդունվի ոչ պակաս քան ձնահյուսի ճակատի բարձրությունը: Շինության հետ ձնահյուսի հանդիպման սկզբնամասում լանջի զառիթափությունը պետք է լինի ոչ ավելի, քան 10°:</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176.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Ձնահյուսը կանգնեցնող կառույցները (ամբարտակները և պատերը) պետք է տեղադրվեն </w:t>
      </w:r>
      <w:bookmarkStart w:id="57" w:name="_Hlk127026917"/>
      <w:r w:rsidRPr="00FE398B">
        <w:rPr>
          <w:rFonts w:ascii="GHEA Grapalat" w:eastAsia="Times New Roman" w:hAnsi="GHEA Grapalat" w:cs="Courier New"/>
          <w:sz w:val="24"/>
          <w:szCs w:val="24"/>
          <w:lang w:val="hy-AM"/>
        </w:rPr>
        <w:t xml:space="preserve">ձնահյուսի նստվածքների </w:t>
      </w:r>
      <w:bookmarkEnd w:id="57"/>
      <w:r w:rsidRPr="00FE398B">
        <w:rPr>
          <w:rFonts w:ascii="GHEA Grapalat" w:eastAsia="Times New Roman" w:hAnsi="GHEA Grapalat" w:cs="Courier New"/>
          <w:sz w:val="24"/>
          <w:szCs w:val="24"/>
          <w:lang w:val="hy-AM"/>
        </w:rPr>
        <w:t>գոտում՝ 23°-ից պակաս լանջի թեքության և կառույցի տեղադրման վայրում ձնահյուսի 25մ/վրկ-ից պակաս արագության դեպքում: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177. Լեռնահայաց կողմից կառուցվածքին մոտենալիս անհրաժեշտ է ստեղծել գոգեր (փորվածքներ)՝ </w:t>
      </w:r>
      <w:bookmarkStart w:id="58" w:name="_Hlk127026971"/>
      <w:r w:rsidRPr="00FE398B">
        <w:rPr>
          <w:rFonts w:ascii="GHEA Grapalat" w:eastAsia="Times New Roman" w:hAnsi="GHEA Grapalat" w:cs="Courier New"/>
          <w:sz w:val="24"/>
          <w:szCs w:val="24"/>
          <w:lang w:val="hy-AM"/>
        </w:rPr>
        <w:t>ձնահյուսի</w:t>
      </w:r>
      <w:bookmarkEnd w:id="58"/>
      <w:r w:rsidRPr="00FE398B">
        <w:rPr>
          <w:rFonts w:ascii="GHEA Grapalat" w:eastAsia="Times New Roman" w:hAnsi="GHEA Grapalat" w:cs="Courier New"/>
          <w:sz w:val="24"/>
          <w:szCs w:val="24"/>
          <w:lang w:val="hy-AM"/>
        </w:rPr>
        <w:t xml:space="preserve"> նստվածքների կուտակման համար, որոնց ծավալը պետք է լինի առնվազն ձնահյուսի հաշվարկային ծավալի չափ: Ձնահյուսը կանգնեցնող կառույցները պետք է զուգակցվեն </w:t>
      </w:r>
      <w:bookmarkStart w:id="59" w:name="_Hlk127027325"/>
      <w:r w:rsidRPr="00FE398B">
        <w:rPr>
          <w:rFonts w:ascii="GHEA Grapalat" w:eastAsia="Times New Roman" w:hAnsi="GHEA Grapalat" w:cs="Courier New"/>
          <w:sz w:val="24"/>
          <w:szCs w:val="24"/>
          <w:lang w:val="hy-AM"/>
        </w:rPr>
        <w:t>ձնահյուս</w:t>
      </w:r>
      <w:bookmarkEnd w:id="59"/>
      <w:r w:rsidRPr="00FE398B">
        <w:rPr>
          <w:rFonts w:ascii="GHEA Grapalat" w:eastAsia="Times New Roman" w:hAnsi="GHEA Grapalat" w:cs="Courier New"/>
          <w:sz w:val="24"/>
          <w:szCs w:val="24"/>
          <w:lang w:val="hy-AM"/>
        </w:rPr>
        <w:t>ի արգելակման կառույցներ հետ:</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178. Հակաձնահյուսային ստորասրահները պետք է կիրառվեն </w:t>
      </w:r>
      <w:bookmarkStart w:id="60" w:name="_Hlk127027452"/>
      <w:r w:rsidRPr="00FE398B">
        <w:rPr>
          <w:rFonts w:ascii="GHEA Grapalat" w:eastAsia="Times New Roman" w:hAnsi="GHEA Grapalat" w:cs="Courier New"/>
          <w:sz w:val="24"/>
          <w:szCs w:val="24"/>
          <w:lang w:val="hy-AM"/>
        </w:rPr>
        <w:t>ձնահյուսերի</w:t>
      </w:r>
      <w:bookmarkEnd w:id="60"/>
      <w:r w:rsidRPr="00FE398B">
        <w:rPr>
          <w:rFonts w:ascii="GHEA Grapalat" w:eastAsia="Times New Roman" w:hAnsi="GHEA Grapalat" w:cs="Courier New"/>
          <w:sz w:val="24"/>
          <w:szCs w:val="24"/>
          <w:lang w:val="hy-AM"/>
        </w:rPr>
        <w:t xml:space="preserve"> տարանցման գոտիներում՝ ճանապարհների և երկաթուղիների տարածքով ձնահյուսերի անցման համար, այն վայրերում որտեղ </w:t>
      </w:r>
      <w:bookmarkStart w:id="61" w:name="_Hlk127028171"/>
      <w:r w:rsidRPr="00FE398B">
        <w:rPr>
          <w:rFonts w:ascii="GHEA Grapalat" w:eastAsia="Times New Roman" w:hAnsi="GHEA Grapalat" w:cs="Courier New"/>
          <w:sz w:val="24"/>
          <w:szCs w:val="24"/>
          <w:lang w:val="hy-AM"/>
        </w:rPr>
        <w:t>ձնահյուսերի</w:t>
      </w:r>
      <w:bookmarkEnd w:id="61"/>
      <w:r w:rsidRPr="00FE398B">
        <w:rPr>
          <w:rFonts w:ascii="GHEA Grapalat" w:eastAsia="Times New Roman" w:hAnsi="GHEA Grapalat" w:cs="Courier New"/>
          <w:sz w:val="24"/>
          <w:szCs w:val="24"/>
          <w:lang w:val="hy-AM"/>
        </w:rPr>
        <w:t xml:space="preserve"> ուղին տեղայնացված է ռելիեֆի պայմաններով (ռելիեֆում հստակ արտահայտված </w:t>
      </w:r>
      <w:bookmarkStart w:id="62" w:name="_Hlk127027646"/>
      <w:r w:rsidRPr="00FE398B">
        <w:rPr>
          <w:rFonts w:ascii="GHEA Grapalat" w:eastAsia="Times New Roman" w:hAnsi="GHEA Grapalat" w:cs="Courier New"/>
          <w:sz w:val="24"/>
          <w:szCs w:val="24"/>
          <w:lang w:val="hy-AM"/>
        </w:rPr>
        <w:t>վաքեր</w:t>
      </w:r>
      <w:bookmarkEnd w:id="62"/>
      <w:r w:rsidRPr="00FE398B">
        <w:rPr>
          <w:rFonts w:ascii="GHEA Grapalat" w:eastAsia="Times New Roman" w:hAnsi="GHEA Grapalat" w:cs="Courier New"/>
          <w:sz w:val="24"/>
          <w:szCs w:val="24"/>
          <w:lang w:val="hy-AM"/>
        </w:rPr>
        <w:t xml:space="preserve">), կամ կա դրանց տեղայնացման հնարավորություն՝ </w:t>
      </w:r>
      <w:bookmarkStart w:id="63" w:name="_Hlk127027926"/>
      <w:r w:rsidRPr="00FE398B">
        <w:rPr>
          <w:rFonts w:ascii="GHEA Grapalat" w:eastAsia="Times New Roman" w:hAnsi="GHEA Grapalat" w:cs="Courier New"/>
          <w:sz w:val="24"/>
          <w:szCs w:val="24"/>
          <w:lang w:val="hy-AM"/>
        </w:rPr>
        <w:t>ձնահյուսերի</w:t>
      </w:r>
      <w:bookmarkEnd w:id="63"/>
      <w:r w:rsidRPr="00FE398B">
        <w:rPr>
          <w:rFonts w:ascii="GHEA Grapalat" w:eastAsia="Times New Roman" w:hAnsi="GHEA Grapalat" w:cs="Courier New"/>
          <w:sz w:val="24"/>
          <w:szCs w:val="24"/>
          <w:lang w:val="hy-AM"/>
        </w:rPr>
        <w:t xml:space="preserve"> ուղղորդող կառույցների կամ արհեստական վաքերի կառուցմամբ: Անհրաժեշտության դեպքում այդ կառույցները կարող են բացվել ստորասրահների տանիքի վրա։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179. Գծային օբյեկտների տակով ձնահյուսերի անցկացման համար պետք է կառուցվեն հատուկ ուղանցուցներ և կամուրջներ: Նրանց անցուղիների անցքերի չափերը պետք է ապահովեն ձնահյուսերի անխափան անցումը, կառուցվածքային </w:t>
      </w:r>
      <w:r w:rsidRPr="00FE398B">
        <w:rPr>
          <w:rFonts w:ascii="GHEA Grapalat" w:eastAsia="Times New Roman" w:hAnsi="GHEA Grapalat" w:cs="Courier New"/>
          <w:sz w:val="24"/>
          <w:szCs w:val="24"/>
          <w:lang w:val="hy-AM"/>
        </w:rPr>
        <w:lastRenderedPageBreak/>
        <w:t>տարրերը՝ դիմակայեն ձնաօդային հոսքի ճնշմանը: Դրանք</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նպատակահարմար է</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նաև</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կառուցել միայն  ռելիեֆով ձնահյուսերի տեղայնացման վայրերում։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180. Հակաձնահյուսային կառույցներ նախագծելիս անհրաժեշտ է նախատեսել մակերևութային ջրերի հեռացում և դրենաժային սարքվածքներ: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b/>
          <w:bCs/>
          <w:sz w:val="24"/>
          <w:szCs w:val="24"/>
          <w:lang w:val="hy-AM" w:eastAsia="ru-RU"/>
        </w:rPr>
      </w:pPr>
    </w:p>
    <w:p w:rsidR="005B7C27" w:rsidRPr="00FE398B" w:rsidRDefault="005B7C27" w:rsidP="005B7C27">
      <w:pPr>
        <w:widowControl w:val="0"/>
        <w:spacing w:after="0" w:line="240" w:lineRule="auto"/>
        <w:ind w:firstLine="576"/>
        <w:contextualSpacing/>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bCs/>
          <w:sz w:val="24"/>
          <w:szCs w:val="24"/>
          <w:lang w:val="hy-AM" w:eastAsia="ru-RU"/>
        </w:rPr>
        <w:t xml:space="preserve">8. </w:t>
      </w:r>
      <w:bookmarkStart w:id="64" w:name="_Hlk127029861"/>
      <w:r w:rsidRPr="00FE398B">
        <w:rPr>
          <w:rFonts w:ascii="GHEA Grapalat" w:eastAsia="Times New Roman" w:hAnsi="GHEA Grapalat" w:cs="Times New Roman"/>
          <w:b/>
          <w:bCs/>
          <w:sz w:val="24"/>
          <w:szCs w:val="24"/>
          <w:lang w:val="hy-AM" w:eastAsia="ru-RU"/>
        </w:rPr>
        <w:t>ՀԱԿԱԿԱՐՍՏԱՅԻՆ</w:t>
      </w:r>
      <w:bookmarkEnd w:id="64"/>
      <w:r w:rsidRPr="00FE398B">
        <w:rPr>
          <w:rFonts w:ascii="GHEA Grapalat" w:eastAsia="Times New Roman" w:hAnsi="GHEA Grapalat" w:cs="Times New Roman"/>
          <w:b/>
          <w:bCs/>
          <w:sz w:val="24"/>
          <w:szCs w:val="24"/>
          <w:lang w:val="hy-AM" w:eastAsia="ru-RU"/>
        </w:rPr>
        <w:t xml:space="preserve">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b/>
          <w:sz w:val="24"/>
          <w:szCs w:val="24"/>
          <w:lang w:val="hy-AM" w:eastAsia="ru-RU"/>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sz w:val="24"/>
          <w:szCs w:val="24"/>
          <w:lang w:val="hy-AM" w:eastAsia="ru-RU"/>
        </w:rPr>
        <w:t>8.1</w:t>
      </w:r>
      <w:r w:rsidRPr="00FE398B">
        <w:rPr>
          <w:rFonts w:ascii="GHEA Grapalat" w:eastAsia="Times New Roman" w:hAnsi="GHEA Grapalat" w:cs="Times New Roman"/>
          <w:b/>
          <w:bCs/>
          <w:color w:val="0070C0"/>
          <w:sz w:val="24"/>
          <w:szCs w:val="24"/>
          <w:lang w:val="hy-AM" w:eastAsia="ru-RU"/>
        </w:rPr>
        <w:t xml:space="preserve"> </w:t>
      </w:r>
      <w:r w:rsidRPr="00FE398B">
        <w:rPr>
          <w:rFonts w:ascii="GHEA Grapalat" w:eastAsia="Times New Roman" w:hAnsi="GHEA Grapalat" w:cs="Times New Roman"/>
          <w:b/>
          <w:bCs/>
          <w:sz w:val="24"/>
          <w:szCs w:val="24"/>
          <w:lang w:val="hy-AM" w:eastAsia="ru-RU"/>
        </w:rPr>
        <w:t>ԸՆԴՀԱՆՈՒՐ ՑՈՒՑՈՒՄՆԵՐ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181.</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Հակակարստային միջոցառումները պետք է նախատեսվեն շենքերի և շինությունների նախագծման դեպքում՝ այն տարածքներում, որոնց երկրաբանական կառուցվածքում առկա են լուծվող ապարներ (կրաքարեր, դոլոմիտներ, կավիճներ, կարբոնատային ցեմենտով բեկորային գրունտեր, գիպս, անհիդրիտներ, քարաղ) և մակերևույթի վրա առկա են կարստային դրսևորումներ (քառեր, անցքեր, ձագարներ, գոգահովիտներ, կարստային էրոզիոն ձորակներ և դաշտեր) և (կամ) գրունտի զանգվածի խորքում կան (գրունտի ապախտացում (նոսրացում), խոռոչներ, առուներ, ստորասրահներ, քարանձավներ, վոքլյուզներ):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182. Կարստից շենքերի և շինությունների ինժեներական պաշտպանության համար օգտագործվում են հետևյալ հակակարստային միջոցառումները կամ դրանց համակցությունները՝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հատակագծային,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ջրապաշտպան,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երկրատեխնիկական,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կառուցվածքային,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տեխնոլոգիական,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գործառնական։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b/>
          <w:bCs/>
          <w:color w:val="FF0000"/>
          <w:sz w:val="24"/>
          <w:szCs w:val="24"/>
          <w:lang w:val="hy-AM" w:eastAsia="ru-RU"/>
        </w:rPr>
      </w:pPr>
    </w:p>
    <w:p w:rsidR="005B7C27" w:rsidRPr="00FE398B" w:rsidRDefault="005B7C27" w:rsidP="005B7C27">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8.2 ՀԱՇՎԱՐԿԱՅԻՆ ՀԻՄՆԱԿԱՆ ԴՐՈՒՅԹՆԵՐ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183</w:t>
      </w:r>
      <w:r w:rsidRPr="00FE398B">
        <w:rPr>
          <w:rFonts w:ascii="GHEA Grapalat" w:eastAsia="Times New Roman" w:hAnsi="GHEA Grapalat" w:cs="Courier New"/>
          <w:color w:val="0070C0"/>
          <w:sz w:val="24"/>
          <w:szCs w:val="24"/>
          <w:lang w:val="hy-AM"/>
        </w:rPr>
        <w:t>.</w:t>
      </w:r>
      <w:bookmarkStart w:id="65" w:name="_Hlk126585586"/>
      <w:r w:rsidRPr="00FE398B">
        <w:rPr>
          <w:rFonts w:ascii="GHEA Grapalat" w:eastAsia="Times New Roman" w:hAnsi="GHEA Grapalat" w:cs="Courier New"/>
          <w:sz w:val="24"/>
          <w:szCs w:val="24"/>
          <w:lang w:val="hy-AM"/>
        </w:rPr>
        <w:t xml:space="preserve"> Կարստավորված</w:t>
      </w:r>
      <w:bookmarkEnd w:id="65"/>
      <w:r w:rsidRPr="00FE398B">
        <w:rPr>
          <w:rFonts w:ascii="GHEA Grapalat" w:eastAsia="Times New Roman" w:hAnsi="GHEA Grapalat" w:cs="Courier New"/>
          <w:sz w:val="24"/>
          <w:szCs w:val="24"/>
          <w:lang w:val="hy-AM"/>
        </w:rPr>
        <w:t xml:space="preserve"> տարածքներում շենքեր և շինություններ նախագծելիս պետք է հաշվի առնել ինժեներական հետազոտությունների տվյալների հիման վրա հայտնաբերված՝</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կարստի տեսակը,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կարստի ստորգետնյա և մակերևութային դրսևորումների ձևավորման ձևերն ու մեխանիզմը,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տարածքների կայունության կատեգորիաները՝ ըստ կարստային փոսերի ձևավորման ինտենսիվության և դրանց միջին տրամագծերը,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ջրաբանական և ջրաերկրաբանական պայմանների առանձնահատկությունները,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անհավասարաչափ նվազեցված ամրությունը և մակերևութային ու թաղված կարստային ձևերը (ձագարներ և այլն) լցնող կարստավորված ապարների, ծածկող գրունտերի և նստվածքների կրողունակությունը,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գրունտերի ստվարաշերտում և երկրի մակերևույթին կարստային դեֆորմացիաների (ընկղմումներ, տեղական և ընդհանուր նստումներ) առաջացման և զարգացման վտանգը,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7) կարստային գործընթացների և երևույթների զգալի ակտիվացման հնարավորությունը, ներառյալ՝ տեխնածին ազդեցության արդյունքում: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184. </w:t>
      </w:r>
      <w:r w:rsidRPr="00FE398B">
        <w:rPr>
          <w:rFonts w:ascii="GHEA Grapalat" w:eastAsia="Times New Roman" w:hAnsi="GHEA Grapalat" w:cs="Times New Roman"/>
          <w:sz w:val="24"/>
          <w:szCs w:val="24"/>
          <w:lang w:val="hy-AM" w:eastAsia="ru-RU"/>
        </w:rPr>
        <w:t xml:space="preserve">Տարածքների դասակարգումը ըստ կարստային վտանգի բնույթի պետք է </w:t>
      </w:r>
      <w:r w:rsidRPr="00FE398B">
        <w:rPr>
          <w:rFonts w:ascii="GHEA Grapalat" w:eastAsia="Times New Roman" w:hAnsi="GHEA Grapalat" w:cs="Times New Roman"/>
          <w:sz w:val="24"/>
          <w:szCs w:val="24"/>
          <w:lang w:val="hy-AM" w:eastAsia="ru-RU"/>
        </w:rPr>
        <w:lastRenderedPageBreak/>
        <w:t xml:space="preserve">իրականացվի ՀՀՇՆ1-2.01-99 և </w:t>
      </w:r>
      <w:r w:rsidRPr="00FE398B">
        <w:rPr>
          <w:rFonts w:ascii="GHEA Grapalat" w:eastAsia="Calibri" w:hAnsi="GHEA Grapalat" w:cs="Courier New"/>
          <w:sz w:val="24"/>
          <w:szCs w:val="24"/>
          <w:lang w:val="hy-AM"/>
        </w:rPr>
        <w:t>ՍՆԻՊ 2.02.01-83 շինարարական նորմերի</w:t>
      </w:r>
      <w:r w:rsidRPr="00FE398B">
        <w:rPr>
          <w:rFonts w:ascii="GHEA Grapalat" w:eastAsia="Times New Roman" w:hAnsi="GHEA Grapalat" w:cs="Times New Roman"/>
          <w:sz w:val="24"/>
          <w:szCs w:val="24"/>
          <w:lang w:val="hy-AM" w:eastAsia="ru-RU"/>
        </w:rPr>
        <w:t xml:space="preserve"> պահանջներին համապատասխան։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  185. Հիմքերի, հիմնատակերի և ստորգետնյա կառույցների նախագծումը պետք է իրականացվի՝ հաշվի առնելով կարստային ծագումով հիմքի դեֆորմացիաների պատճառով առաջացած ազդեցությունը (նստվածք, խորխորատ և այլն), ինչպես նաև հաշվի առնելով շենքերի և շինությունների պատասխանատվության մակարդակը (դասը)՝ </w:t>
      </w:r>
      <w:r w:rsidRPr="00FE398B">
        <w:rPr>
          <w:rFonts w:ascii="GHEA Grapalat" w:eastAsia="Calibri" w:hAnsi="GHEA Grapalat" w:cs="Courier New"/>
          <w:sz w:val="24"/>
          <w:szCs w:val="24"/>
          <w:lang w:val="hy-AM"/>
        </w:rPr>
        <w:t>ՍՆԻՊ 2.02.01-83 շինարարական նորմերի</w:t>
      </w:r>
      <w:r w:rsidRPr="00FE398B">
        <w:rPr>
          <w:rFonts w:ascii="GHEA Grapalat" w:eastAsia="Times New Roman" w:hAnsi="GHEA Grapalat" w:cs="Courier New"/>
          <w:sz w:val="24"/>
          <w:szCs w:val="24"/>
          <w:lang w:val="hy-AM"/>
        </w:rPr>
        <w:t xml:space="preserve"> պահանջներին համապատասխան: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186.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Times New Roman"/>
          <w:sz w:val="24"/>
          <w:szCs w:val="24"/>
          <w:lang w:val="hy-AM" w:eastAsia="ru-RU"/>
        </w:rPr>
        <w:t>Շենքերի և շինությունների հիմնատակերը, հիմքերը և կառուցվածքները հաշվարկելիս կարստաենթավողողման գործընթացների ակտիվանալու հնարավորությունը պետք է հաշվի առնել որպես բեռնվածքի հատուկ տեսակ: Հաշվարկը կատարվում է ըստ սահմանային վիճակների առաջին խմբի։</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187. </w:t>
      </w:r>
      <w:r w:rsidRPr="00FE398B">
        <w:rPr>
          <w:rFonts w:ascii="GHEA Grapalat" w:eastAsia="Times New Roman" w:hAnsi="GHEA Grapalat" w:cs="Times New Roman"/>
          <w:sz w:val="24"/>
          <w:szCs w:val="24"/>
          <w:lang w:val="hy-AM" w:eastAsia="ru-RU"/>
        </w:rPr>
        <w:t>Պոտենցիալ վտանգավոր տարածքների համար հակակարստային միջոցառումների անհրաժեշտությունն ու կազմը պետք է նշանակվեն հաշվարկի հիման վրա՝ հաշվի առնելով կարստավորվող ապարների լուծելիության արագությունը և կառույցի շահագործման նորմատիվ ժամկետը, ինչպես նաև կարստային դրսևորումների և դեֆորմացիաների կանխատեսված ձևը (փլզում, նստում, այլն):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189.</w:t>
      </w:r>
      <w:r w:rsidRPr="00FE398B">
        <w:rPr>
          <w:rFonts w:ascii="GHEA Grapalat" w:eastAsia="Times New Roman" w:hAnsi="GHEA Grapalat" w:cs="Times New Roman"/>
          <w:sz w:val="24"/>
          <w:szCs w:val="24"/>
          <w:lang w:val="hy-AM" w:eastAsia="ru-RU"/>
        </w:rPr>
        <w:t xml:space="preserve"> Կարստային դեֆորմացման պարամետրերը որոշվում են ինժեներաերկրաբանական և հիդրոերկրաբանական պայմանների հիման վրա՝ թվային և (կամ) վերլուծական մեթոդներով՝ հաշվի առնելով դրանց կառուցվածքային առանձնահատկությունները, հնարավոր փոփոխությունները կառույցների շահագործման ընթացքում, հիմքերի բեռնվածությունը և այլն։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0070C0"/>
          <w:sz w:val="24"/>
          <w:szCs w:val="24"/>
          <w:lang w:val="hy-AM"/>
        </w:rPr>
      </w:pPr>
    </w:p>
    <w:p w:rsidR="005B7C27" w:rsidRPr="00FE398B" w:rsidRDefault="005B7C27" w:rsidP="005B7C27">
      <w:pPr>
        <w:widowControl w:val="0"/>
        <w:spacing w:after="200" w:line="221" w:lineRule="auto"/>
        <w:ind w:left="990" w:hanging="410"/>
        <w:rPr>
          <w:rFonts w:ascii="GHEA Grapalat" w:eastAsia="Times New Roman" w:hAnsi="GHEA Grapalat" w:cs="Times New Roman"/>
          <w:b/>
          <w:bCs/>
          <w:sz w:val="24"/>
          <w:szCs w:val="24"/>
          <w:lang w:val="hy-AM" w:eastAsia="ru-RU"/>
        </w:rPr>
      </w:pPr>
      <w:r w:rsidRPr="00FE398B">
        <w:rPr>
          <w:rFonts w:ascii="GHEA Grapalat" w:eastAsia="Times New Roman" w:hAnsi="GHEA Grapalat" w:cs="Sylfaen"/>
          <w:b/>
          <w:sz w:val="24"/>
          <w:szCs w:val="24"/>
          <w:lang w:val="hy-AM"/>
        </w:rPr>
        <w:t xml:space="preserve">8.3 ԻՆԺԵՆԵՐԱԿԱՆ ՊԱՇՏՊԱՆՈՒԹՅԱՆ ԿԱՌՈՒՅՑՆԵՐ ԵՎ  </w:t>
      </w:r>
      <w:bookmarkStart w:id="66" w:name="_Hlk127029917"/>
      <w:r w:rsidRPr="00FE398B">
        <w:rPr>
          <w:rFonts w:ascii="GHEA Grapalat" w:eastAsia="Times New Roman" w:hAnsi="GHEA Grapalat" w:cs="Sylfaen"/>
          <w:b/>
          <w:sz w:val="24"/>
          <w:szCs w:val="24"/>
          <w:lang w:val="hy-AM"/>
        </w:rPr>
        <w:t xml:space="preserve">     ՄԻՋՈՑԱՌՈՒՄՆԵՐ</w:t>
      </w:r>
      <w:bookmarkEnd w:id="66"/>
    </w:p>
    <w:p w:rsidR="005B7C27" w:rsidRPr="00FE398B" w:rsidRDefault="005B7C27" w:rsidP="005B7C27">
      <w:pPr>
        <w:widowControl w:val="0"/>
        <w:spacing w:after="200" w:line="221" w:lineRule="auto"/>
        <w:rPr>
          <w:rFonts w:ascii="GHEA Grapalat" w:eastAsia="Times New Roman" w:hAnsi="GHEA Grapalat" w:cs="Courier New"/>
          <w:b/>
          <w:bCs/>
          <w:sz w:val="24"/>
          <w:szCs w:val="24"/>
          <w:lang w:val="hy-AM"/>
        </w:rPr>
      </w:pPr>
      <w:bookmarkStart w:id="67" w:name="_Hlk127087767"/>
      <w:r w:rsidRPr="00FE398B">
        <w:rPr>
          <w:rFonts w:ascii="GHEA Grapalat" w:eastAsia="Times New Roman" w:hAnsi="GHEA Grapalat" w:cs="Courier New"/>
          <w:b/>
          <w:bCs/>
          <w:sz w:val="24"/>
          <w:szCs w:val="24"/>
          <w:lang w:val="hy-AM"/>
        </w:rPr>
        <w:t xml:space="preserve">        8.3.1 Հակակարստային միջոցառումներ</w:t>
      </w:r>
      <w:bookmarkEnd w:id="67"/>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190.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Հակակարստային միջոցառումները պետք է՝</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կանխեն գործընթացի ակտիվացումը, անհրաժեշտության դեպքում նվազեցնեն կարստային և կարստաենթավողողային գործընթացների ակտիվությունը կամ նվազեցնեն (նվազագույնի հասցնեն) դրա հետևանքները,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անհրաժեշտ չափով բացառեն կամ նվազեցնեն գրունտի ստվարաշերտի կարստային և կարստաենթավողողային դեֆորմացիաները,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 կանխեն ֆիլտրման ավելացումը, կարստային խոռոչների ճեղքումը և ջրի արտահոսքը դեպի ստորգետնյա տարածքները և հանքափորվածքները,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կարստային թույլատրելի դրսևորումների դեպքում ապահովեն տարածքների, շենքերի, կառույցների, ստորգետնյա տարածքների և հանքափորվածքների բնականոն շահագործման հնարավորությունը,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կանխեն երկրաբանական միջավայրի անթույլատրելի աղտոտումը,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6) արհեստական ջրամբարներից, ջրանցքներից և այլն, կանխեն ջրի անթույլատրելի արտահոսքերը: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Courier New"/>
          <w:sz w:val="24"/>
          <w:szCs w:val="24"/>
          <w:lang w:val="hy-AM"/>
        </w:rPr>
        <w:t xml:space="preserve">191. Հակակարստային միջոցառումները պետք է ընտրվեն՝ կախված հայտնաբերված և կանխատեսվող կարստային դրսևորումների բնույթից, կարստային ապարների տեսակից, դրանց առաջացման պայմաններից և նախագծվող </w:t>
      </w:r>
      <w:r w:rsidRPr="00FE398B">
        <w:rPr>
          <w:rFonts w:ascii="GHEA Grapalat" w:eastAsia="Times New Roman" w:hAnsi="GHEA Grapalat" w:cs="Courier New"/>
          <w:sz w:val="24"/>
          <w:szCs w:val="24"/>
          <w:lang w:val="hy-AM"/>
        </w:rPr>
        <w:lastRenderedPageBreak/>
        <w:t xml:space="preserve">պաշտպանության, պաշտպանվող տարածքների և կառույցների առանձնահատկություններով պայմանավորված պահանջներից՝ հաշվի առնելով </w:t>
      </w:r>
      <w:r w:rsidRPr="00FE398B">
        <w:rPr>
          <w:rFonts w:ascii="GHEA Grapalat" w:eastAsia="Calibri" w:hAnsi="GHEA Grapalat" w:cs="Courier New"/>
          <w:sz w:val="24"/>
          <w:szCs w:val="24"/>
          <w:lang w:val="hy-AM"/>
        </w:rPr>
        <w:t>ՍՆԻՊ 2.02.01-83* շինարարական նորմերը</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Times New Roman"/>
          <w:sz w:val="24"/>
          <w:szCs w:val="24"/>
          <w:lang w:val="hy-AM" w:eastAsia="ru-RU"/>
        </w:rPr>
        <w:t>Եզակի շենքերի և շինությունների համար հակակարստային միջոցառումների ծավալը պետք է որոշվի՝ հաշվի առնելով կարստաենթավողողման գործընթացներից տարածքների, շենքերի և շինությունների ինժեներական պաշտպանության նախագծման կանոնների պահանջները։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        8.3.2 Պլանավորման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192. Հակակարստային նախագծային միջոցառումները պետք է ապահովեն կարստավորված տարածքների ռացիոնալ օգտագործումը և օպտիմալացնեն հակակարստային պաշտպանության ծախսերը: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193. Միջոցառումները պետք է հաշվի առնեն տվյալ տարածքի զարգացման հեռանկարը և հակակարստային պաշտպանության ազդեցությունը կարստի զարգացման </w:t>
      </w:r>
      <w:r w:rsidRPr="00FE398B">
        <w:rPr>
          <w:rFonts w:ascii="GHEA Grapalat" w:eastAsia="Times New Roman" w:hAnsi="GHEA Grapalat" w:cs="Times New Roman"/>
          <w:sz w:val="24"/>
          <w:szCs w:val="24"/>
          <w:lang w:val="hy-AM" w:eastAsia="ru-RU"/>
        </w:rPr>
        <w:t xml:space="preserve">պայմանների վրա: Հակակարստային </w:t>
      </w:r>
      <w:r w:rsidRPr="00FE398B">
        <w:rPr>
          <w:rFonts w:ascii="GHEA Grapalat" w:eastAsia="Times New Roman" w:hAnsi="GHEA Grapalat" w:cs="Courier New"/>
          <w:sz w:val="24"/>
          <w:szCs w:val="24"/>
          <w:lang w:val="hy-AM"/>
        </w:rPr>
        <w:t>նախագծային</w:t>
      </w:r>
      <w:r w:rsidRPr="00FE398B">
        <w:rPr>
          <w:rFonts w:ascii="GHEA Grapalat" w:eastAsia="Times New Roman" w:hAnsi="GHEA Grapalat" w:cs="Times New Roman"/>
          <w:sz w:val="24"/>
          <w:szCs w:val="24"/>
          <w:lang w:val="hy-AM" w:eastAsia="ru-RU"/>
        </w:rPr>
        <w:t xml:space="preserve"> միջոցառումների կիրառման մասին որոշումը պետք է ընդունվի քաղաքաշինական փաստաթղթերի մշակման փուլում: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194. </w:t>
      </w:r>
      <w:r w:rsidRPr="00FE398B">
        <w:rPr>
          <w:rFonts w:ascii="GHEA Grapalat" w:eastAsia="Times New Roman" w:hAnsi="GHEA Grapalat" w:cs="Courier New"/>
          <w:color w:val="0070C0"/>
          <w:sz w:val="24"/>
          <w:szCs w:val="24"/>
          <w:lang w:val="hy-AM"/>
        </w:rPr>
        <w:t>Հ</w:t>
      </w:r>
      <w:r w:rsidRPr="00FE398B">
        <w:rPr>
          <w:rFonts w:ascii="GHEA Grapalat" w:eastAsia="Times New Roman" w:hAnsi="GHEA Grapalat" w:cs="Courier New"/>
          <w:sz w:val="24"/>
          <w:szCs w:val="24"/>
          <w:lang w:val="hy-AM"/>
        </w:rPr>
        <w:t>ակակարստային նախագծային միջոցառումների կազմում ներառում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ֆունկցիոնալ գոտիների հատուկ դասավորվածքը՝ մայրուղային փողոցների և ցանցերի ծրագծում հատակագծային կառուցվածքի մշակման ժամանակ կարստավտանգ տարածքների հնարավոր առավելագույն շրջանցմամբ և դրանց վրա կանաչ ծառատունկերի տեղադրմամբ,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կարստի զարգացման վրա շինարարության տեխնածին ազդեցությունից տարածքների ինժեներական պաշտպանության մշակումը,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շենքերի և շինությունների տեղադրումը ավ</w:t>
      </w:r>
      <w:bookmarkStart w:id="68" w:name="bookmark49"/>
      <w:r w:rsidRPr="00FE398B">
        <w:rPr>
          <w:rFonts w:ascii="GHEA Grapalat" w:eastAsia="Times New Roman" w:hAnsi="GHEA Grapalat" w:cs="Courier New"/>
          <w:sz w:val="24"/>
          <w:szCs w:val="24"/>
          <w:lang w:val="hy-AM"/>
        </w:rPr>
        <w:t>ելի քիչ վտանգավոր տարածքներում:</w:t>
      </w:r>
    </w:p>
    <w:p w:rsidR="005B7C27" w:rsidRPr="00FE398B" w:rsidRDefault="005B7C27" w:rsidP="005B7C27">
      <w:pPr>
        <w:widowControl w:val="0"/>
        <w:spacing w:after="0" w:line="240" w:lineRule="auto"/>
        <w:contextualSpacing/>
        <w:rPr>
          <w:rFonts w:ascii="GHEA Grapalat" w:eastAsia="Times New Roman" w:hAnsi="GHEA Grapalat" w:cs="Courier New"/>
          <w:color w:val="0070C0"/>
          <w:sz w:val="24"/>
          <w:szCs w:val="24"/>
          <w:lang w:val="hy-AM"/>
        </w:rPr>
      </w:pPr>
      <w:bookmarkStart w:id="69" w:name="_Hlk127139599"/>
      <w:r w:rsidRPr="00FE398B">
        <w:rPr>
          <w:rFonts w:ascii="GHEA Grapalat" w:eastAsia="Times New Roman" w:hAnsi="GHEA Grapalat" w:cs="Courier New"/>
          <w:color w:val="0070C0"/>
          <w:sz w:val="24"/>
          <w:szCs w:val="24"/>
          <w:lang w:val="hy-AM"/>
        </w:rPr>
        <w:t xml:space="preserve">        </w:t>
      </w:r>
    </w:p>
    <w:p w:rsidR="005B7C27" w:rsidRPr="00FE398B" w:rsidRDefault="005B7C27" w:rsidP="005B7C27">
      <w:pPr>
        <w:widowControl w:val="0"/>
        <w:spacing w:after="0" w:line="240" w:lineRule="auto"/>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b/>
          <w:sz w:val="24"/>
          <w:szCs w:val="24"/>
          <w:lang w:val="hy-AM"/>
        </w:rPr>
        <w:t xml:space="preserve">8.3.3 </w:t>
      </w:r>
      <w:r w:rsidRPr="00FE398B">
        <w:rPr>
          <w:rFonts w:ascii="GHEA Grapalat" w:eastAsia="Times New Roman" w:hAnsi="GHEA Grapalat" w:cs="Courier New"/>
          <w:b/>
          <w:bCs/>
          <w:sz w:val="24"/>
          <w:szCs w:val="24"/>
          <w:lang w:val="hy-AM"/>
        </w:rPr>
        <w:t xml:space="preserve">Ջրապաշտպան </w:t>
      </w:r>
      <w:bookmarkEnd w:id="69"/>
      <w:r w:rsidRPr="00FE398B">
        <w:rPr>
          <w:rFonts w:ascii="GHEA Grapalat" w:eastAsia="Times New Roman" w:hAnsi="GHEA Grapalat" w:cs="Courier New"/>
          <w:b/>
          <w:bCs/>
          <w:sz w:val="24"/>
          <w:szCs w:val="24"/>
          <w:lang w:val="hy-AM"/>
        </w:rPr>
        <w:t>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195. Ջրապաշտպան, հակակարստային միջոցառումներն ապահովում են կարստի և դրա հետ կապված ենթաողողման և անկումների վտանգավոր ակտիվացման կանխարգելումը շենքերի և շինությունների կառուցման և շահագործման ընթացքում ջրաերկրաբանական պայմանների տեխնածին փոփոխությունների ազդեցությամբ: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196. Կարստավորված տարածքներում ջրապաշտպան միջոցառումների նախագծման հիմնական սկզբունքը՝ գրունտում մակերևութային, արդյունաբերական և կենցաղային ջրերի ներթափանցման առավելագույն կրճատումն է:</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197. Խորհուրդ չի տրվում թույլ տալ՝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գրունտում ջրի (հատկապես ագրեսիվ) ներթափանցման ուժեղացումը,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ստորերկրյա ջրերի մակարդակի բարձրացումը (հատկապես ստորին ջրային հորիզոնների մակարդակների իջեցման հետ համատեղ),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 ճեղքվածքակարստային և բարձրադիր ջրատար հորիզոնների ջրերի մակարդակների կտրուկ տատանումները և շարժման արագության բարձրացումը,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ջրաերկրաբանական պայմանների այլ տեխնածին փոփոխությունները, որոնք կարող են հանգեցնել կարստի ակտիվացմանը: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198. Ջրապաշտպանության միջոցառումները ներառում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1) երկրի մակերևույթի մանրակրկիտ ուղղահայաց հատակագծում և հուսալի հեղեղատար կոյուղու տեղադրումը՝ կառուցապատվող տարածքների սահմաններից ջրի հեռացմամբ,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lastRenderedPageBreak/>
        <w:t>2) արդյունաբերական և կենցաղային, հատկապես՝ ագրեսիվ ջրերի արտահոսքի դեմ պայքարի միջոցառումները,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 շինարարության ընթացքում փոսորակներում և հարթակներում մակերևութային ջրերի կուտակման կանխարգելումը, ջրամեկուսացման աշխատանքների որակի նկատմամբ խիստ հսկողությունը, ջրատար հաղորդակցուղիների և մթերամուղների խողովակաշարերի տեղադրումը, փոսորակների խոռոչների լցոնումը,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4) ստորերկրյա ջրերի պոմպահանման ծավալների սահմանափակումը: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199.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Կառուցապատված և կառուցապատվող տարածքներում պետք է սահմանափակվի ջրամբարների, ստորերկրյա ջրառների և այլ ջրային և պահպանական հիդրոտեխնիկական կառույցների և կայանքների ազդեցության տարածումը: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200. Եթե նախագծվող կամ գոյություն ունեցող շենքերը կամ կառույցները գտնվում են նշված ազդեցության գոտում, ապա անհրաժեշտ է գնահատել և (կամ) կանխատեսել հնարավոր տեխնածին փոփոխությունները և, անհրաժեշտության դեպքում, իրականացնել ջրապաշտպան հակակարստային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201. Ջրամբարներ, ջրավազաններ, ջրանցքներ, շլամապահուստարաններ, ջրամատակարարման և կոյուղու համակարգեր, դրենաժ, փոսորակներից ջրահանում, հանքափորվածքներ և այլն նախագծելիս պետք է հաշվի առնել կարստի ջրաբանական և ջրաերկրաբանական առանձնահատկությունները:</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 xml:space="preserve">Անհրաժեշտության դեպքում օգտագործվում են հակաֆիլտրային պատվարներ և էկրաններ, հիդրավլիկ կառույցների և կայանքների աշխատանքային ռեժիմի կարգավորում և այլն: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202. Հակաֆիլտրացիոն միջոցառումների նախագծումը պետք է իրականացվի ջրաբանական և հիդրոերկրաբանական պայմանների և շրջակա տարածքի և դրա վրա տեղակայված շենքերի և շինությունների վրա դրանց ազդեցության համապարփակ ուսումնասիրության և վերլուծության հիման վրա: Պետք է հաշվի առնել, որ ստորերկրյա ջրերի մակարդակի զգալի բարձրացումը հակաֆիլտրացիոն միջոցառումների արդյունքում (բարաժային էֆեկտ) կարող է հանգեցնել կարստաենթաողողային երևույթների ակտիվացմանը: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contextualSpacing/>
        <w:jc w:val="both"/>
        <w:rPr>
          <w:rFonts w:ascii="GHEA Grapalat" w:eastAsia="Times New Roman" w:hAnsi="GHEA Grapalat" w:cs="Courier New"/>
          <w:b/>
          <w:bCs/>
          <w:color w:val="FF0000"/>
          <w:sz w:val="24"/>
          <w:szCs w:val="24"/>
          <w:lang w:val="hy-AM"/>
        </w:rPr>
      </w:pPr>
      <w:r w:rsidRPr="00FE398B">
        <w:rPr>
          <w:rFonts w:ascii="GHEA Grapalat" w:eastAsia="Times New Roman" w:hAnsi="GHEA Grapalat" w:cs="Courier New"/>
          <w:b/>
          <w:bCs/>
          <w:sz w:val="24"/>
          <w:szCs w:val="24"/>
          <w:lang w:val="hy-AM"/>
        </w:rPr>
        <w:t xml:space="preserve">        8.3.4 Երկրատեխնիկական </w:t>
      </w:r>
      <w:bookmarkStart w:id="70" w:name="_Hlk127191150"/>
      <w:r w:rsidRPr="00FE398B">
        <w:rPr>
          <w:rFonts w:ascii="GHEA Grapalat" w:eastAsia="Times New Roman" w:hAnsi="GHEA Grapalat" w:cs="Courier New"/>
          <w:b/>
          <w:bCs/>
          <w:sz w:val="24"/>
          <w:szCs w:val="24"/>
          <w:lang w:val="hy-AM"/>
        </w:rPr>
        <w:t>միջոցառումներ</w:t>
      </w:r>
      <w:bookmarkEnd w:id="70"/>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203. Երկրատեխնիկական միջոցառումները ներառում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երկրի մակերևույթին, փոսորակներում և լեռնային փորվածքներում (հորեր, հանքուղիներ և այլն) հայտնաբերված կարստային խոռոչների և ճաքերի խցակալումը,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ցեմենտացման լուծույթների ներարկումով կամ այլ միջոցներով կարստավորված ապարների և (կամ) բարձրադրված գրունտերի ամրացումը: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color w:val="0070C0"/>
          <w:sz w:val="24"/>
          <w:szCs w:val="24"/>
          <w:lang w:val="hy-AM"/>
        </w:rPr>
        <w:t xml:space="preserve">        </w:t>
      </w:r>
      <w:r w:rsidRPr="00FE398B">
        <w:rPr>
          <w:rFonts w:ascii="GHEA Grapalat" w:eastAsia="Times New Roman" w:hAnsi="GHEA Grapalat" w:cs="Courier New"/>
          <w:b/>
          <w:bCs/>
          <w:sz w:val="24"/>
          <w:szCs w:val="24"/>
          <w:lang w:val="hy-AM"/>
        </w:rPr>
        <w:t>8.3.5 Կոնստրուկտիվ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Եթե երկրատեխնիկական միջոցառումների կիրառմամբ, կարստային (և կարստաենթաողողումային) դեֆորմացիաների ձևավորման հնարավորությունը լիովին չի բացառվում, ինչպես նաև միջոցառումների կիրառման տեխնիկական անհնարինության կամ աննպատակահարմարության դեպքում, ելնելով կառույցի հիմքերի և կոնստրուկցիաների հաշվարկից, պետք է իրականացվեն կոնստրուկտիվ միջոցառումներ, որոնք նախատեսված են՝ հաշվի առնելով կարստային դեֆորմացիաների ձևավորումը: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205.</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Կոնստրուկտիվ միջոցառումներն իրականացվում են առանձին կամ երկրատեխնիկական միջոցառումների հետ համատեղ: Դրանք կարող են ներառել՝</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lastRenderedPageBreak/>
        <w:t>1) հիմքերի հատուկ կոնստրուկտիվ լուծումներ (բնական հիմքով երկաթբետոնե ժապավեններ, խաչաձև ժապավեններ, սալեր՝ ցցային),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վերհիմքային և հարկաբաժնային ամրանավորված գոտիներ,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տարածական շրջանակներ։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bookmarkStart w:id="71" w:name="bookmark55"/>
      <w:r w:rsidRPr="00FE398B">
        <w:rPr>
          <w:rFonts w:ascii="GHEA Grapalat" w:eastAsia="Times New Roman" w:hAnsi="GHEA Grapalat" w:cs="Courier New"/>
          <w:b/>
          <w:bCs/>
          <w:sz w:val="24"/>
          <w:szCs w:val="24"/>
          <w:lang w:val="hy-AM"/>
        </w:rPr>
        <w:t xml:space="preserve">        8.3.6</w:t>
      </w:r>
      <w:r w:rsidRPr="00FE398B">
        <w:rPr>
          <w:rFonts w:ascii="GHEA Grapalat" w:eastAsia="Times New Roman" w:hAnsi="GHEA Grapalat" w:cs="Courier New"/>
          <w:bCs/>
          <w:sz w:val="24"/>
          <w:szCs w:val="24"/>
          <w:lang w:val="hy-AM"/>
        </w:rPr>
        <w:t xml:space="preserve"> </w:t>
      </w:r>
      <w:r w:rsidRPr="00FE398B">
        <w:rPr>
          <w:rFonts w:ascii="GHEA Grapalat" w:eastAsia="Times New Roman" w:hAnsi="GHEA Grapalat" w:cs="Courier New"/>
          <w:b/>
          <w:bCs/>
          <w:sz w:val="24"/>
          <w:szCs w:val="24"/>
          <w:lang w:val="hy-AM"/>
        </w:rPr>
        <w:t>Տեխնոլոգիական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Տեխնոլոգիական հակակարստային միջոցառումները ներառում են՝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տեխնոլոգիական սարքավորումների և հաղորդակցությունների հուսալիության բարձրացում,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սարքավորումների կրկնօրինակում,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հաղորդակցուղիներում ճնշման վերահսկում և դրանցից արտահոսքերի բացառում,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4) վթարային տեղամասերի ժամանակին անջատման հնարավորության ապահովում և այլն: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        8.3.7</w:t>
      </w:r>
      <w:bookmarkStart w:id="72" w:name="_Hlk127192268"/>
      <w:r w:rsidRPr="00FE398B">
        <w:rPr>
          <w:rFonts w:ascii="GHEA Grapalat" w:eastAsia="Times New Roman" w:hAnsi="GHEA Grapalat" w:cs="Courier New"/>
          <w:bCs/>
          <w:sz w:val="24"/>
          <w:szCs w:val="24"/>
          <w:lang w:val="hy-AM"/>
        </w:rPr>
        <w:t xml:space="preserve"> </w:t>
      </w:r>
      <w:r w:rsidRPr="00FE398B">
        <w:rPr>
          <w:rFonts w:ascii="GHEA Grapalat" w:eastAsia="Times New Roman" w:hAnsi="GHEA Grapalat" w:cs="Courier New"/>
          <w:b/>
          <w:bCs/>
          <w:sz w:val="24"/>
          <w:szCs w:val="24"/>
          <w:lang w:val="hy-AM"/>
        </w:rPr>
        <w:t>Շահագործական</w:t>
      </w:r>
      <w:bookmarkEnd w:id="72"/>
      <w:r w:rsidRPr="00FE398B">
        <w:rPr>
          <w:rFonts w:ascii="GHEA Grapalat" w:eastAsia="Times New Roman" w:hAnsi="GHEA Grapalat" w:cs="Courier New"/>
          <w:b/>
          <w:bCs/>
          <w:sz w:val="24"/>
          <w:szCs w:val="24"/>
          <w:lang w:val="hy-AM"/>
        </w:rPr>
        <w:t xml:space="preserve">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207. Շահագործական միջոցառումների (մոնիտորինգի) կազմում ներառվում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երկրի մակերևույթի նստվածքի և շենքերի ու շինությունների դեֆորմացիաների նկատմամբ մշտական գեոդեզիական հսկողությունը,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կարստի դրսևորումների, գրունտերի վիճակի, ստորերկրյա ջրերի մակարդակի և քիմիական կազմի վերաբերյալ դիտարկումները,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շենքերի, շինությունների և դրանց կոնստրուկտիվ տարրերի վիճակի պարբերական շինարարական հետազոտությունը,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շինարարական կոնստրուկցիաների ճաքերի վրա խորքային նշանների, հենանիշների և փարոսների սարքավորումը (և պարբերական դիտարկումը),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5) </w:t>
      </w:r>
      <w:bookmarkStart w:id="73" w:name="_Hlk127192781"/>
      <w:r w:rsidRPr="00FE398B">
        <w:rPr>
          <w:rFonts w:ascii="GHEA Grapalat" w:eastAsia="Times New Roman" w:hAnsi="GHEA Grapalat" w:cs="Courier New"/>
          <w:sz w:val="24"/>
          <w:szCs w:val="24"/>
          <w:lang w:val="hy-AM"/>
        </w:rPr>
        <w:t>գրունտ</w:t>
      </w:r>
      <w:bookmarkEnd w:id="73"/>
      <w:r w:rsidRPr="00FE398B">
        <w:rPr>
          <w:rFonts w:ascii="GHEA Grapalat" w:eastAsia="Times New Roman" w:hAnsi="GHEA Grapalat" w:cs="Courier New"/>
          <w:sz w:val="24"/>
          <w:szCs w:val="24"/>
          <w:lang w:val="hy-AM"/>
        </w:rPr>
        <w:t>ի մեջ  մակերևութային, արդյունաբերական և կենցաղային ջրերի ներթափանցման դեմ պայքարի միջոցառումների նկատմամբ հսկողությունը, գրունտի մեջ քիմիապես քայքայիչ արդյունաբերական և կենցաղային ջրերի տարէջքի արգելումը,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6) պայթեցման աշխատանքների և թրթռման աղբյուրների վերահսկումը (և սահմանափակումը):</w:t>
      </w:r>
      <w:r w:rsidRPr="00FE398B">
        <w:rPr>
          <w:rFonts w:ascii="GHEA Grapalat" w:eastAsia="Times New Roman" w:hAnsi="GHEA Grapalat" w:cs="Times New Roman"/>
          <w:sz w:val="24"/>
          <w:szCs w:val="24"/>
          <w:lang w:val="hy-AM"/>
        </w:rPr>
        <w:t xml:space="preserve"> </w:t>
      </w:r>
    </w:p>
    <w:bookmarkEnd w:id="71"/>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p>
    <w:bookmarkEnd w:id="68"/>
    <w:p w:rsidR="005B7C27" w:rsidRPr="00FE398B" w:rsidRDefault="005B7C27" w:rsidP="005B7C27">
      <w:pPr>
        <w:widowControl w:val="0"/>
        <w:spacing w:after="0" w:line="240" w:lineRule="auto"/>
        <w:ind w:left="576"/>
        <w:rPr>
          <w:rFonts w:ascii="GHEA Grapalat" w:eastAsia="Times New Roman" w:hAnsi="GHEA Grapalat" w:cs="Sylfaen"/>
          <w:b/>
          <w:bCs/>
          <w:sz w:val="24"/>
          <w:szCs w:val="24"/>
          <w:lang w:val="hy-AM"/>
        </w:rPr>
      </w:pPr>
      <w:r w:rsidRPr="00FE398B">
        <w:rPr>
          <w:rFonts w:ascii="GHEA Grapalat" w:eastAsia="Times New Roman" w:hAnsi="GHEA Grapalat" w:cs="Times New Roman"/>
          <w:b/>
          <w:sz w:val="24"/>
          <w:szCs w:val="24"/>
          <w:lang w:val="hy-AM"/>
        </w:rPr>
        <w:t>9</w:t>
      </w:r>
      <w:r w:rsidRPr="00FE398B">
        <w:rPr>
          <w:rFonts w:ascii="Cambria Math" w:eastAsia="Times New Roman" w:hAnsi="Cambria Math" w:cs="Cambria Math"/>
          <w:b/>
          <w:sz w:val="24"/>
          <w:szCs w:val="24"/>
          <w:lang w:val="hy-AM"/>
        </w:rPr>
        <w:t>․</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b/>
          <w:bCs/>
          <w:sz w:val="24"/>
          <w:szCs w:val="24"/>
          <w:lang w:val="hy-AM"/>
        </w:rPr>
        <w:t>ԱՓԱՊԱՇՏՊԱՆԱԿԱՆ</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ԿԱՌՈՒՅՑՆԵՐ</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ԵՎ</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ՄԻՋՈՑԱՌՈՒՄՆԵՐ</w:t>
      </w:r>
    </w:p>
    <w:p w:rsidR="005B7C27" w:rsidRPr="00FE398B" w:rsidRDefault="005B7C27" w:rsidP="005B7C27">
      <w:pPr>
        <w:widowControl w:val="0"/>
        <w:spacing w:after="0" w:line="240" w:lineRule="auto"/>
        <w:ind w:firstLine="576"/>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9</w:t>
      </w:r>
      <w:r w:rsidRPr="00FE398B">
        <w:rPr>
          <w:rFonts w:ascii="Cambria Math" w:eastAsia="Times New Roman" w:hAnsi="Cambria Math" w:cs="Cambria Math"/>
          <w:b/>
          <w:bCs/>
          <w:sz w:val="24"/>
          <w:szCs w:val="24"/>
          <w:lang w:val="hy-AM"/>
        </w:rPr>
        <w:t>․</w:t>
      </w:r>
      <w:r w:rsidRPr="00FE398B">
        <w:rPr>
          <w:rFonts w:ascii="GHEA Grapalat" w:eastAsia="Times New Roman" w:hAnsi="GHEA Grapalat" w:cs="Times New Roman"/>
          <w:b/>
          <w:bCs/>
          <w:sz w:val="24"/>
          <w:szCs w:val="24"/>
          <w:lang w:val="hy-AM"/>
        </w:rPr>
        <w:t xml:space="preserve">1 </w:t>
      </w:r>
      <w:r w:rsidRPr="00FE398B">
        <w:rPr>
          <w:rFonts w:ascii="GHEA Grapalat" w:eastAsia="Times New Roman" w:hAnsi="GHEA Grapalat" w:cs="Courier New"/>
          <w:b/>
          <w:bCs/>
          <w:sz w:val="24"/>
          <w:szCs w:val="24"/>
          <w:lang w:val="hy-AM"/>
        </w:rPr>
        <w:t>ԸՆԴՀԱՆՈՒՐ ՑՈՒՑՈՒՄՆԵՐ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208.</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Գետերի, լճերի, ջրամբարների ափերի ինժեներական պաշտպանության համար օգտագործվում են </w:t>
      </w:r>
      <w:r w:rsidRPr="00FE398B">
        <w:rPr>
          <w:rFonts w:ascii="GHEA Grapalat" w:eastAsia="Times New Roman" w:hAnsi="GHEA Grapalat" w:cs="Courier New"/>
          <w:sz w:val="24"/>
          <w:szCs w:val="24"/>
          <w:lang w:val="hy-AM" w:eastAsia="ru-RU"/>
        </w:rPr>
        <w:t xml:space="preserve">10-րդ </w:t>
      </w:r>
      <w:r w:rsidRPr="00FE398B">
        <w:rPr>
          <w:rFonts w:ascii="GHEA Grapalat" w:eastAsia="Times New Roman" w:hAnsi="GHEA Grapalat" w:cs="Courier New"/>
          <w:sz w:val="24"/>
          <w:szCs w:val="24"/>
          <w:lang w:val="hy-AM"/>
        </w:rPr>
        <w:t>աղյուսակում</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տրված կառույցների և միջոցառումների տեսակները: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209.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Ափապաշտպան կառույցների և միջոցառումների տեսակը, կամ դրանց համալիրը, պետք է ընտրվեն կախված ափի պաշտպանվող հատվածի օգտագործման նպատակից և ռեժիմից՝ անհրաժեշտության դեպքում հաշվի առնելով նավանավարկության, ջրօգտագործման և այլնի պահանջները: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210. Կառույցների կոնստրուկցիաներն ընտրելիս պետք է հաշվի առնել, բացի դրանց նպատակից, տեղական շինանյութերի առկայությունը և կատարվելիք աշխատանքի հնարավոր մեթոդները: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211.</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Լճերի ափապաշտպան կառույցների և միջոցառումների համալիրը, անհրաժեշտության դեպքում, պետք է ներառի գետերի գետաբերանային հատվածների </w:t>
      </w:r>
      <w:r w:rsidRPr="00FE398B">
        <w:rPr>
          <w:rFonts w:ascii="GHEA Grapalat" w:eastAsia="Times New Roman" w:hAnsi="GHEA Grapalat" w:cs="Courier New"/>
          <w:sz w:val="24"/>
          <w:szCs w:val="24"/>
          <w:lang w:val="hy-AM"/>
        </w:rPr>
        <w:lastRenderedPageBreak/>
        <w:t>հոսքի կարգավորումը՝ ծովեզերքը փոխելու կամ այն գետաբերուկներով ապահովելու համար:</w:t>
      </w:r>
    </w:p>
    <w:p w:rsidR="005B7C27" w:rsidRPr="00FE398B" w:rsidRDefault="005B7C27" w:rsidP="005B7C27">
      <w:pPr>
        <w:widowControl w:val="0"/>
        <w:tabs>
          <w:tab w:val="right" w:leader="dot" w:pos="9062"/>
        </w:tabs>
        <w:spacing w:after="0" w:line="240" w:lineRule="auto"/>
        <w:ind w:firstLine="680"/>
        <w:rPr>
          <w:rFonts w:ascii="GHEA Grapalat" w:eastAsia="Times New Roman" w:hAnsi="GHEA Grapalat" w:cs="Courier New"/>
          <w:b/>
          <w:bCs/>
          <w:sz w:val="24"/>
          <w:szCs w:val="24"/>
          <w:lang w:val="hy-AM"/>
        </w:rPr>
      </w:pPr>
    </w:p>
    <w:p w:rsidR="005B7C27" w:rsidRPr="00FE398B" w:rsidRDefault="005B7C27" w:rsidP="005B7C27">
      <w:pPr>
        <w:widowControl w:val="0"/>
        <w:tabs>
          <w:tab w:val="right" w:leader="dot" w:pos="9062"/>
        </w:tabs>
        <w:spacing w:after="0" w:line="240" w:lineRule="auto"/>
        <w:ind w:firstLine="576"/>
        <w:contextualSpacing/>
        <w:rPr>
          <w:rFonts w:ascii="GHEA Grapalat" w:eastAsia="Times New Roman" w:hAnsi="GHEA Grapalat" w:cs="Sylfaen"/>
          <w:b/>
          <w:bCs/>
          <w:sz w:val="24"/>
          <w:szCs w:val="24"/>
          <w:lang w:val="hy-AM"/>
        </w:rPr>
      </w:pPr>
      <w:r w:rsidRPr="00FE398B">
        <w:rPr>
          <w:rFonts w:ascii="GHEA Grapalat" w:eastAsia="Times New Roman" w:hAnsi="GHEA Grapalat" w:cs="Courier New"/>
          <w:b/>
          <w:bCs/>
          <w:sz w:val="24"/>
          <w:szCs w:val="24"/>
          <w:lang w:val="hy-AM"/>
        </w:rPr>
        <w:t>9.2</w:t>
      </w:r>
      <w:r w:rsidRPr="00FE398B">
        <w:rPr>
          <w:rFonts w:ascii="GHEA Grapalat" w:eastAsia="Times New Roman" w:hAnsi="GHEA Grapalat" w:cs="Courier New"/>
          <w:b/>
          <w:bCs/>
          <w:color w:val="0070C0"/>
          <w:sz w:val="24"/>
          <w:szCs w:val="24"/>
          <w:lang w:val="hy-AM"/>
        </w:rPr>
        <w:t xml:space="preserve"> </w:t>
      </w:r>
      <w:r w:rsidRPr="00FE398B">
        <w:rPr>
          <w:rFonts w:ascii="GHEA Grapalat" w:eastAsia="Times New Roman" w:hAnsi="GHEA Grapalat" w:cs="Courier New"/>
          <w:b/>
          <w:bCs/>
          <w:sz w:val="24"/>
          <w:szCs w:val="24"/>
          <w:lang w:val="hy-AM"/>
        </w:rPr>
        <w:t xml:space="preserve">ՀԱՇՎԱՐԿԱՅԻՆ </w:t>
      </w:r>
      <w:r w:rsidRPr="00FE398B">
        <w:rPr>
          <w:rFonts w:ascii="GHEA Grapalat" w:eastAsia="Times New Roman" w:hAnsi="GHEA Grapalat" w:cs="Sylfaen"/>
          <w:b/>
          <w:bCs/>
          <w:sz w:val="24"/>
          <w:szCs w:val="24"/>
          <w:lang w:val="hy-AM"/>
        </w:rPr>
        <w:t>ՀԻՄՆԱԿԱՆ ԴՐՈՒՅԹՆԵՐ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212.</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Ափապաշտպան կառույցները, դրանց կոնստրուկցիաները և հիմքերը պետք է հաշվարկվեն ըստ սահմանային վիճակների՝ ՀՀՇՆ33-01-2014</w:t>
      </w:r>
      <w:r w:rsidRPr="00FE398B">
        <w:rPr>
          <w:rFonts w:ascii="GHEA Grapalat" w:eastAsia="Calibri" w:hAnsi="GHEA Grapalat" w:cs="Courier New"/>
          <w:sz w:val="24"/>
          <w:szCs w:val="24"/>
          <w:lang w:val="hy-AM"/>
        </w:rPr>
        <w:t xml:space="preserve"> շինարարական նորմերի</w:t>
      </w:r>
      <w:r w:rsidRPr="00FE398B">
        <w:rPr>
          <w:rFonts w:ascii="GHEA Grapalat" w:eastAsia="Times New Roman" w:hAnsi="GHEA Grapalat" w:cs="Courier New"/>
          <w:sz w:val="24"/>
          <w:szCs w:val="24"/>
          <w:lang w:val="hy-AM"/>
        </w:rPr>
        <w:t xml:space="preserve"> պահանջներին համապատասխան: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213. Եթե ափապաշտպան կառույցները կատարում են հակասողանքային, հակափլուզումային կամ ինժեներական պաշտպանության այլ տեսակների գործառույթներ, բեռնվածքներն ու ազդեցությունները որոշելիս պետք է հաշվի առնել սույն նորմերի համապատասխան բաժինների պահանջները: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214. Նման կառույցի կայունությունը պետք է որոշվի հիմնվելով ամբողջ լանջի կայունության պայմանի վրա՝ հաշվի առնելով առկա բոլոր բեռնվածքներն ու ազդեցությունները: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215. Բաց լճափին արհեստական լողափի կիրառման դեպքում (առանց լողափը պահող կառույցների) խորհուրդ է տրվում, եթե հնարավոր է, շահագործման ընթացքում պարբերաբար այն համալրել տեղական քարհանքային նյութով: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216. Նախագծում պետք է սահմանվեն լողափի քարհանքային նյութի ծավալները, լրացման պարբերականությունը և լցման վայրերը։</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217. Ազատ արհեստական լողափերի օգտագործումը շեշտակի առաջ քաշված հրվանդանների և ստորջրյա կտրուկ լանջերի պայմաններում խորհուրդ չի տրվում: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tabs>
          <w:tab w:val="right" w:leader="dot" w:pos="9062"/>
        </w:tabs>
        <w:spacing w:after="0" w:line="240" w:lineRule="auto"/>
        <w:ind w:firstLine="576"/>
        <w:contextualSpacing/>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rPr>
          <w:rFonts w:ascii="GHEA Grapalat" w:eastAsia="Times New Roman" w:hAnsi="GHEA Grapalat" w:cs="Courier New"/>
          <w:b/>
          <w:bCs/>
          <w:color w:val="FF0000"/>
          <w:sz w:val="24"/>
          <w:szCs w:val="24"/>
          <w:lang w:val="hy-AM"/>
        </w:rPr>
      </w:pPr>
      <w:r w:rsidRPr="00FE398B">
        <w:rPr>
          <w:rFonts w:ascii="GHEA Grapalat" w:eastAsia="Times New Roman" w:hAnsi="GHEA Grapalat" w:cs="Courier New"/>
          <w:b/>
          <w:bCs/>
          <w:sz w:val="24"/>
          <w:szCs w:val="24"/>
          <w:lang w:val="hy-AM"/>
        </w:rPr>
        <w:t xml:space="preserve">9.3 </w:t>
      </w:r>
      <w:r w:rsidRPr="00FE398B">
        <w:rPr>
          <w:rFonts w:ascii="GHEA Grapalat" w:eastAsia="Times New Roman" w:hAnsi="GHEA Grapalat" w:cs="Sylfaen"/>
          <w:b/>
          <w:bCs/>
          <w:sz w:val="24"/>
          <w:szCs w:val="24"/>
          <w:lang w:val="hy-AM"/>
        </w:rPr>
        <w:t>ԻՆԺԵՆԵՐԱԿԱՆ</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ՊԱՇՏՊԱՆՈՒԹՅԱՆ</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ԿԱՌՈՒՅՑՆԵՐ</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ԵՎ</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Sylfaen"/>
          <w:b/>
          <w:bCs/>
          <w:sz w:val="24"/>
          <w:szCs w:val="24"/>
          <w:lang w:val="hy-AM"/>
        </w:rPr>
        <w:t>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218. Ողողվող գրունտային հիմնատակերի վրա ափապաշտպան կառույցներ նախագծելիս նման կառույցների հիմքերի տեղադրման խորությունը պետք է որոշվի գրունտի հնարավոր </w:t>
      </w:r>
      <w:bookmarkStart w:id="74" w:name="_Hlk127402109"/>
      <w:r w:rsidRPr="00FE398B">
        <w:rPr>
          <w:rFonts w:ascii="GHEA Grapalat" w:eastAsia="Times New Roman" w:hAnsi="GHEA Grapalat" w:cs="Courier New"/>
          <w:sz w:val="24"/>
          <w:szCs w:val="24"/>
          <w:lang w:val="hy-AM"/>
        </w:rPr>
        <w:t>ողողահարման</w:t>
      </w:r>
      <w:bookmarkEnd w:id="74"/>
      <w:r w:rsidRPr="00FE398B">
        <w:rPr>
          <w:rFonts w:ascii="GHEA Grapalat" w:eastAsia="Times New Roman" w:hAnsi="GHEA Grapalat" w:cs="Courier New"/>
          <w:sz w:val="24"/>
          <w:szCs w:val="24"/>
          <w:lang w:val="hy-AM"/>
        </w:rPr>
        <w:t xml:space="preserve"> մակարդակից ներքև՝ հաշվի առնելով նախագծվող կառույցի ազդեցությունը: Այս դեպքում պետք է հաշվի առնել բերուկների ակտիվ շերտի հաստությունը։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219.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Ստորջրյա լանջի ողողահարման խորությունը պետք է որոշվի հաշվարկով կամ սահմանվի ըստ դաշտային դիտարկումների, իսկ բերուկների ակտիվ շերտի հաստությունը՝ ըստ դաշտային դիտարկումների: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220. Ափապաշտպան կառույցներ նախագծելիս անհրաժեշտ է նախատեսել միջոցառումներ հատակի ընդհանուր և տեղական ողողահարման դեմ: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221</w:t>
      </w:r>
      <w:r w:rsidRPr="00FE398B">
        <w:rPr>
          <w:rFonts w:ascii="GHEA Grapalat" w:eastAsia="Times New Roman" w:hAnsi="GHEA Grapalat" w:cs="Courier New"/>
          <w:color w:val="0070C0"/>
          <w:sz w:val="24"/>
          <w:szCs w:val="24"/>
          <w:lang w:val="hy-AM"/>
        </w:rPr>
        <w:t>.</w:t>
      </w:r>
      <w:r w:rsidRPr="00FE398B">
        <w:rPr>
          <w:rFonts w:ascii="GHEA Grapalat" w:eastAsia="Times New Roman" w:hAnsi="GHEA Grapalat" w:cs="Courier New"/>
          <w:sz w:val="24"/>
          <w:szCs w:val="24"/>
          <w:lang w:val="hy-AM"/>
        </w:rPr>
        <w:t xml:space="preserve"> Ստորջրյա լանջի զգալի խորությամբ ողողահարման դեպքում ափապաշտպան կառույցները պետք է նախագծվեն ցցային հիմքերի, ցցաթաղանթների կամ քարե անկողնակների վրա:</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222. Սառցային ծանր պայմաններ ունեցող տարածքների համար նախագծվող ափապաշտպանության կառույցները պետք է բաղկացած լինեն խոշոր գրավիտացիոն զանգվածներից, որոնք կայուն են հաշվարկված սառցե բեռնվածքների նկատմամբ: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223. </w:t>
      </w:r>
      <w:bookmarkStart w:id="75" w:name="_Hlk127403590"/>
      <w:r w:rsidRPr="00FE398B">
        <w:rPr>
          <w:rFonts w:ascii="GHEA Grapalat" w:eastAsia="Times New Roman" w:hAnsi="GHEA Grapalat" w:cs="Courier New"/>
          <w:sz w:val="24"/>
          <w:szCs w:val="24"/>
          <w:lang w:val="hy-AM"/>
        </w:rPr>
        <w:t xml:space="preserve">Ափապաշտպան </w:t>
      </w:r>
      <w:bookmarkEnd w:id="75"/>
      <w:r w:rsidRPr="00FE398B">
        <w:rPr>
          <w:rFonts w:ascii="GHEA Grapalat" w:eastAsia="Times New Roman" w:hAnsi="GHEA Grapalat" w:cs="Courier New"/>
          <w:sz w:val="24"/>
          <w:szCs w:val="24"/>
          <w:lang w:val="hy-AM"/>
        </w:rPr>
        <w:t>բոլոր տեսակի կառույցների օգտագործումը պետք է ուղեկցվի միջոցառումներով, որոնք կանխում են ողողումը ամրություններին հարող տարածքներում կամ լրացնում են այդ տարածքներում լողափի նյութի պակասը: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224.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Ափապաշտպան կառույցների նախագծում պետք է նախատեսվի ստորգետնյա և մակերևութային ջրերի հեռացում: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225. Լճի մակարդակի բարձրացման ժամանակ ցածրադիր տարածքները </w:t>
      </w:r>
      <w:r w:rsidRPr="00FE398B">
        <w:rPr>
          <w:rFonts w:ascii="GHEA Grapalat" w:eastAsia="Times New Roman" w:hAnsi="GHEA Grapalat" w:cs="Courier New"/>
          <w:sz w:val="24"/>
          <w:szCs w:val="24"/>
          <w:lang w:val="hy-AM"/>
        </w:rPr>
        <w:lastRenderedPageBreak/>
        <w:t xml:space="preserve">ջրհեղեղից պաշտպանելու համար նախատեսված թմբապատման պատնեշները պետք է նախագծվեն </w:t>
      </w:r>
      <w:r w:rsidRPr="00FE398B">
        <w:rPr>
          <w:rFonts w:ascii="GHEA Grapalat" w:eastAsia="Calibri" w:hAnsi="GHEA Grapalat" w:cs="Courier New"/>
          <w:sz w:val="24"/>
          <w:szCs w:val="24"/>
          <w:lang w:val="hy-AM"/>
        </w:rPr>
        <w:t xml:space="preserve">ՍՆԻՊ 2.06.05-84 շինարարական նորմերի </w:t>
      </w:r>
      <w:r w:rsidRPr="00FE398B">
        <w:rPr>
          <w:rFonts w:ascii="GHEA Grapalat" w:eastAsia="Times New Roman" w:hAnsi="GHEA Grapalat" w:cs="Courier New"/>
          <w:sz w:val="24"/>
          <w:szCs w:val="24"/>
          <w:lang w:val="hy-AM"/>
        </w:rPr>
        <w:t>պահանջներին համապատասխան: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p>
    <w:p w:rsidR="005B7C27" w:rsidRPr="00FE398B" w:rsidRDefault="005B7C27" w:rsidP="005B7C27">
      <w:pPr>
        <w:widowControl w:val="0"/>
        <w:spacing w:after="0" w:line="240" w:lineRule="auto"/>
        <w:ind w:left="400"/>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 xml:space="preserve">  10. ՋՐԱԾԱԾԿՈՒՄԻՑ ՊԱՇՏՊԱՆՎԵԼՈՒ ԿԱՌՈՒՅՑՆԵՐ ԵՎ</w:t>
      </w:r>
    </w:p>
    <w:p w:rsidR="005B7C27" w:rsidRPr="00FE398B" w:rsidRDefault="005B7C27" w:rsidP="005B7C27">
      <w:pPr>
        <w:widowControl w:val="0"/>
        <w:spacing w:after="0" w:line="240" w:lineRule="auto"/>
        <w:ind w:left="400"/>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 xml:space="preserve">        ՄԻՋՈՑԱՌՈՒՄՆԵՐ</w:t>
      </w:r>
    </w:p>
    <w:p w:rsidR="005B7C27" w:rsidRPr="00FE398B" w:rsidRDefault="005B7C27" w:rsidP="005B7C27">
      <w:pPr>
        <w:widowControl w:val="0"/>
        <w:spacing w:after="0" w:line="240" w:lineRule="auto"/>
        <w:ind w:firstLine="576"/>
        <w:jc w:val="both"/>
        <w:rPr>
          <w:rFonts w:ascii="GHEA Grapalat" w:eastAsia="Times New Roman" w:hAnsi="GHEA Grapalat" w:cs="Sylfaen"/>
          <w:b/>
          <w:bCs/>
          <w:sz w:val="24"/>
          <w:szCs w:val="24"/>
          <w:lang w:val="hy-AM"/>
        </w:rPr>
      </w:pPr>
    </w:p>
    <w:p w:rsidR="005B7C27" w:rsidRPr="00FE398B" w:rsidRDefault="005B7C27" w:rsidP="005B7C27">
      <w:pPr>
        <w:widowControl w:val="0"/>
        <w:spacing w:after="0" w:line="240" w:lineRule="auto"/>
        <w:ind w:firstLine="576"/>
        <w:jc w:val="both"/>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10.1 ԸՆԴՀԱՆՈՒՐ ՑՈՒՑՈՒՄՆԵՐ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226. Տարածքի կամ առանձին օբյեկտների կանխատեսվող կամ առկա </w:t>
      </w:r>
      <w:bookmarkStart w:id="76" w:name="_Hlk127433685"/>
      <w:bookmarkStart w:id="77" w:name="_Hlk127433474"/>
      <w:r w:rsidRPr="00FE398B">
        <w:rPr>
          <w:rFonts w:ascii="GHEA Grapalat" w:eastAsia="Times New Roman" w:hAnsi="GHEA Grapalat" w:cs="Courier New"/>
          <w:sz w:val="24"/>
          <w:szCs w:val="24"/>
          <w:lang w:val="hy-AM"/>
        </w:rPr>
        <w:t>ջրածածկման</w:t>
      </w:r>
      <w:bookmarkEnd w:id="76"/>
      <w:r w:rsidRPr="00FE398B">
        <w:rPr>
          <w:rFonts w:ascii="GHEA Grapalat" w:eastAsia="Times New Roman" w:hAnsi="GHEA Grapalat" w:cs="Courier New"/>
          <w:sz w:val="24"/>
          <w:szCs w:val="24"/>
          <w:lang w:val="hy-AM"/>
        </w:rPr>
        <w:t xml:space="preserve"> </w:t>
      </w:r>
      <w:bookmarkEnd w:id="77"/>
      <w:r w:rsidRPr="00FE398B">
        <w:rPr>
          <w:rFonts w:ascii="GHEA Grapalat" w:eastAsia="Times New Roman" w:hAnsi="GHEA Grapalat" w:cs="Courier New"/>
          <w:sz w:val="24"/>
          <w:szCs w:val="24"/>
          <w:lang w:val="hy-AM"/>
        </w:rPr>
        <w:t xml:space="preserve">դեպքում պետք է նախատեսվեն մի շարք միջոցառումներ, որոնք կապահովեն նման բացասական գործընթացի կանխումը՝ կախված շինարարության, գործառնական օգտագործման և շահագործման առանձնահատկությունների, շրջակա միջավայրի պահպանության պահանջներից և/կամ կապահովեն ջրածածկման բացասական ազդեցությունների վերացումը: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227.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Ջրածածկման գործընթացը, կախված տարածքում դրա զարգացման բնույթից, կարող է լինել՝ օբյեկտային (տեղային) - առանձին  շենքեր, կառույցներ և տեղամասեր, կամ՝ տարածքային: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228.</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Կախված սնուցման աղբյուրից, առանձնացնում են ջրածածկման երեք հիմնական տեսակ՝ քաղաքաշինական (քաղաքային), ջրատեխնիկական և ոռոգման: Ընդ որում՝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78" w:name="_Hlk127433857"/>
      <w:r w:rsidRPr="00FE398B">
        <w:rPr>
          <w:rFonts w:ascii="GHEA Grapalat" w:eastAsia="Times New Roman" w:hAnsi="GHEA Grapalat" w:cs="Courier New"/>
          <w:sz w:val="24"/>
          <w:szCs w:val="24"/>
          <w:lang w:val="hy-AM"/>
        </w:rPr>
        <w:t>1)</w:t>
      </w:r>
      <w:r w:rsidRPr="00FE398B">
        <w:rPr>
          <w:rFonts w:ascii="GHEA Grapalat" w:eastAsia="Times New Roman" w:hAnsi="GHEA Grapalat" w:cs="Courier New"/>
          <w:b/>
          <w:sz w:val="24"/>
          <w:szCs w:val="24"/>
          <w:lang w:val="hy-AM"/>
        </w:rPr>
        <w:t xml:space="preserve"> Ջրածածկման</w:t>
      </w:r>
      <w:bookmarkEnd w:id="78"/>
      <w:r w:rsidRPr="00FE398B">
        <w:rPr>
          <w:rFonts w:ascii="GHEA Grapalat" w:eastAsia="Times New Roman" w:hAnsi="GHEA Grapalat" w:cs="Courier New"/>
          <w:b/>
          <w:sz w:val="24"/>
          <w:szCs w:val="24"/>
          <w:lang w:val="hy-AM"/>
        </w:rPr>
        <w:t xml:space="preserve"> քաղաքաշինական</w:t>
      </w:r>
      <w:r w:rsidRPr="00FE398B">
        <w:rPr>
          <w:rFonts w:ascii="GHEA Grapalat" w:eastAsia="Times New Roman" w:hAnsi="GHEA Grapalat" w:cs="Courier New"/>
          <w:sz w:val="24"/>
          <w:szCs w:val="24"/>
          <w:lang w:val="hy-AM"/>
        </w:rPr>
        <w:t xml:space="preserve"> տեսակը որոշում են կանխատեսմամբ՝ հիմնվելով ջրածածկման ներքաղաքային աղբյուրների գործողության հաշվառման վրա,</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79" w:name="_Hlk127434049"/>
      <w:r w:rsidRPr="00FE398B">
        <w:rPr>
          <w:rFonts w:ascii="GHEA Grapalat" w:eastAsia="Times New Roman" w:hAnsi="GHEA Grapalat" w:cs="Courier New"/>
          <w:sz w:val="24"/>
          <w:szCs w:val="24"/>
          <w:lang w:val="hy-AM"/>
        </w:rPr>
        <w:t>2)</w:t>
      </w:r>
      <w:r w:rsidRPr="00FE398B">
        <w:rPr>
          <w:rFonts w:ascii="GHEA Grapalat" w:eastAsia="Times New Roman" w:hAnsi="GHEA Grapalat" w:cs="Courier New"/>
          <w:b/>
          <w:sz w:val="24"/>
          <w:szCs w:val="24"/>
          <w:lang w:val="hy-AM"/>
        </w:rPr>
        <w:t xml:space="preserve"> Ջրածածկման </w:t>
      </w:r>
      <w:bookmarkEnd w:id="79"/>
      <w:r w:rsidRPr="00FE398B">
        <w:rPr>
          <w:rFonts w:ascii="GHEA Grapalat" w:eastAsia="Times New Roman" w:hAnsi="GHEA Grapalat" w:cs="Courier New"/>
          <w:b/>
          <w:sz w:val="24"/>
          <w:szCs w:val="24"/>
          <w:lang w:val="hy-AM"/>
        </w:rPr>
        <w:t>հիդրոտեխնիկական</w:t>
      </w:r>
      <w:r w:rsidRPr="00FE398B">
        <w:rPr>
          <w:rFonts w:ascii="GHEA Grapalat" w:eastAsia="Times New Roman" w:hAnsi="GHEA Grapalat" w:cs="Courier New"/>
          <w:sz w:val="24"/>
          <w:szCs w:val="24"/>
          <w:lang w:val="hy-AM"/>
        </w:rPr>
        <w:t xml:space="preserve"> տեսակը որոշում են ստորերկրյա ջրերի էջքի տարածման կանխատեսմամբ՝ հիդրոդինամիկ հաշվարկների հիման վրա՝ ջրային օբյեկտի (գետ, ջրամբար) ջրի հաշվարկային մակարդակում,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w:t>
      </w:r>
      <w:r w:rsidRPr="00FE398B">
        <w:rPr>
          <w:rFonts w:ascii="GHEA Grapalat" w:eastAsia="Times New Roman" w:hAnsi="GHEA Grapalat" w:cs="Courier New"/>
          <w:b/>
          <w:sz w:val="24"/>
          <w:szCs w:val="24"/>
          <w:lang w:val="hy-AM"/>
        </w:rPr>
        <w:t xml:space="preserve"> Ջրածածկման ոռոգման</w:t>
      </w:r>
      <w:r w:rsidRPr="00FE398B">
        <w:rPr>
          <w:rFonts w:ascii="GHEA Grapalat" w:eastAsia="Times New Roman" w:hAnsi="GHEA Grapalat" w:cs="Courier New"/>
          <w:sz w:val="24"/>
          <w:szCs w:val="24"/>
          <w:lang w:val="hy-AM"/>
        </w:rPr>
        <w:t xml:space="preserve"> տեսակը որոշում են ստորերկրյա ջրերի էջքի</w:t>
      </w:r>
      <w:r w:rsidRPr="00FE398B">
        <w:rPr>
          <w:rFonts w:ascii="GHEA Grapalat" w:eastAsia="Times New Roman" w:hAnsi="GHEA Grapalat" w:cs="Courier New"/>
          <w:sz w:val="24"/>
          <w:szCs w:val="24"/>
          <w:lang w:val="hy-AM" w:eastAsia="ru-RU"/>
        </w:rPr>
        <w:t xml:space="preserve"> </w:t>
      </w:r>
      <w:r w:rsidRPr="00FE398B">
        <w:rPr>
          <w:rFonts w:ascii="GHEA Grapalat" w:eastAsia="Times New Roman" w:hAnsi="GHEA Grapalat" w:cs="Courier New"/>
          <w:sz w:val="24"/>
          <w:szCs w:val="24"/>
          <w:lang w:val="hy-AM"/>
        </w:rPr>
        <w:t>տարածման կանխատեսմամբ՝ ջրադինամիկական և ջրաբալանսային հաշվարկների հիման վրա՝ հաշվի առնելով ոռոգման ռեժիմը։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229.</w:t>
      </w:r>
      <w:r w:rsidRPr="00FE398B">
        <w:rPr>
          <w:rFonts w:ascii="GHEA Grapalat" w:eastAsia="Times New Roman" w:hAnsi="GHEA Grapalat" w:cs="Courier New"/>
          <w:color w:val="0070C0"/>
          <w:sz w:val="24"/>
          <w:szCs w:val="24"/>
          <w:lang w:val="hy-AM"/>
        </w:rPr>
        <w:t xml:space="preserve"> </w:t>
      </w:r>
      <w:bookmarkStart w:id="80" w:name="_Hlk127469338"/>
      <w:r w:rsidRPr="00FE398B">
        <w:rPr>
          <w:rFonts w:ascii="GHEA Grapalat" w:eastAsia="Times New Roman" w:hAnsi="GHEA Grapalat" w:cs="Courier New"/>
          <w:sz w:val="24"/>
          <w:szCs w:val="24"/>
          <w:lang w:val="hy-AM"/>
        </w:rPr>
        <w:t>Ջրածածկումից</w:t>
      </w:r>
      <w:bookmarkEnd w:id="80"/>
      <w:r w:rsidRPr="00FE398B">
        <w:rPr>
          <w:rFonts w:ascii="GHEA Grapalat" w:eastAsia="Times New Roman" w:hAnsi="GHEA Grapalat" w:cs="Courier New"/>
          <w:sz w:val="24"/>
          <w:szCs w:val="24"/>
          <w:lang w:val="hy-AM"/>
        </w:rPr>
        <w:t xml:space="preserve"> պաշտպանվելու միջոցառումների և ինժեներական կառույցների համալիրը պետք է ապահովի ինչպես շենքերի, շինությունների, հիմնատակերի գրունտերի տեղական պաշտպանությունը, այնպես էլ (անհրաժեշտության դեպքում)՝ ողջ տարածքի պաշտպանությունը։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230. Որպես պաշտպանիչ միջոցառումներ, դրենաժներ օգտագործելիս և մակերևութահոս կազմակերպելիս, պաշտպանիչ կառույցների համալիրը պետք է ներառի ջրահեռացման համակարգեր և ջրի օգտահանում (մաքրման անհրաժեշտության դեպքում):</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231. Ջրածածկումից ինժեներական պաշտպանության միջոցառումները պետք է ներառեն ստորգետնյա և մակերևութային ջրերի ռեժիմի, ջրատար հաղորդուղիներում սպառման (հոսակորուստների) և ճնշումների, հիմնատակերի, շենքերի և շինությունների դեֆորմացիաների, ինչպես նաև ինժեներական պաշտպանության կառույցների աշխատանքի մշտադիտարկում (մոնիտորինգ):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232.</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Ինժեներական պաշտպանության տեղային համակարգը պետք է ուղղված լինի առանձին շենքերի և շինությունների պաշտպանությանը: Այն ներառում է դրենաժներ (օղակաձև, ճառագայթաձև, պատամերձ, շերտաձև, օդափոխման, զուգընթաց), հակաֆիլտրային պատվարներ և էկրաններ, ինչպես նաև տարածքի ուղղահայաց հատակագծում՝ մակերևութահոսի կազմակերպմամբ և շենքերի ու </w:t>
      </w:r>
      <w:r w:rsidRPr="00FE398B">
        <w:rPr>
          <w:rFonts w:ascii="GHEA Grapalat" w:eastAsia="Times New Roman" w:hAnsi="GHEA Grapalat" w:cs="Courier New"/>
          <w:sz w:val="24"/>
          <w:szCs w:val="24"/>
          <w:lang w:val="hy-AM"/>
        </w:rPr>
        <w:lastRenderedPageBreak/>
        <w:t xml:space="preserve">շինությունների ստորգետնյա մասերի ջրամեկուսացումով։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233. Տարածքային համակարգը պետք է ապահովի ողջ կառուցապատված տարածքի (տեղանքի) ընդհանուր պաշտպանությունը: Այն ներառում է՝ բռնող դրենաժներ (գլխամասային, առափնյա, հատվածամասային, համակարգված և զուգընթաց), հակաֆիլտրային պատվարներ, տարածքի ուղղահայաց հատակագծում՝ մակերևութահոսի կազմակերպմամբ, բաց ջրային հոսքերի և բնական ջրահեռացման այլ տարրերի մաքրում, անձրևային կոյուղի և ջրային օբյեկտների մակարդակային ռեժիմի կարգավորում։</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234.</w:t>
      </w:r>
      <w:r w:rsidRPr="00FE398B">
        <w:rPr>
          <w:rFonts w:ascii="GHEA Grapalat" w:eastAsia="Times New Roman" w:hAnsi="GHEA Grapalat" w:cs="Courier New"/>
          <w:color w:val="0070C0"/>
          <w:sz w:val="24"/>
          <w:szCs w:val="24"/>
          <w:lang w:val="hy-AM"/>
        </w:rPr>
        <w:t xml:space="preserve"> </w:t>
      </w:r>
      <w:bookmarkStart w:id="81" w:name="_Hlk127474737"/>
      <w:r w:rsidRPr="00FE398B">
        <w:rPr>
          <w:rFonts w:ascii="GHEA Grapalat" w:eastAsia="Times New Roman" w:hAnsi="GHEA Grapalat" w:cs="Courier New"/>
          <w:sz w:val="24"/>
          <w:szCs w:val="24"/>
          <w:lang w:val="hy-AM"/>
        </w:rPr>
        <w:t xml:space="preserve">Ջրածածկումից ինժեներական պաշտպանության </w:t>
      </w:r>
      <w:bookmarkEnd w:id="81"/>
      <w:r w:rsidRPr="00FE398B">
        <w:rPr>
          <w:rFonts w:ascii="GHEA Grapalat" w:eastAsia="Times New Roman" w:hAnsi="GHEA Grapalat" w:cs="Courier New"/>
          <w:sz w:val="24"/>
          <w:szCs w:val="24"/>
          <w:lang w:val="hy-AM"/>
        </w:rPr>
        <w:t>համակարգը պետք է լինի տարածքային առումով միասնական՝ միավորելով տեղային առանձին տարածքների և օբյեկտների բոլոր համակարգերը: Ընդ որում, այն պետք է համաձայնեցված լինի գլխավոր հատակագծերի, տարածքների զարգացման քաղաքաշինական պլանավորման տարածքային համապարփակ սխեմաների հետ:</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235. Քաղաքային և գյուղական բնակավայրերի տարածքները ջրածածկումից պաշտպանելու համար կանխարգելիչ միջոցառումների շրջանակներում իրականացվող ջրային օբյեկտների մակարդակի ռեժիմի կարգավորման համակարգերը պետք է մշակվեն՝ հաշվի առնելով </w:t>
      </w:r>
      <w:r w:rsidRPr="00FE398B">
        <w:rPr>
          <w:rFonts w:ascii="GHEA Grapalat" w:eastAsia="Calibri" w:hAnsi="GHEA Grapalat" w:cs="Courier New"/>
          <w:sz w:val="24"/>
          <w:szCs w:val="24"/>
          <w:lang w:val="hy-AM"/>
        </w:rPr>
        <w:t xml:space="preserve">ՍՆԻՊ 2.06.15-85 շինարարական նորմերի </w:t>
      </w:r>
      <w:r w:rsidRPr="00FE398B">
        <w:rPr>
          <w:rFonts w:ascii="GHEA Grapalat" w:eastAsia="Times New Roman" w:hAnsi="GHEA Grapalat" w:cs="Courier New"/>
          <w:sz w:val="24"/>
          <w:szCs w:val="24"/>
          <w:lang w:val="hy-AM"/>
        </w:rPr>
        <w:t>պահանջները: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236. Ջրածածկումից ինժեներական պաշտպանության սխեմաների հիմնավորման նյութերը պետք է պարունակեն՝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82" w:name="_Hlk127475061"/>
      <w:r w:rsidRPr="00FE398B">
        <w:rPr>
          <w:rFonts w:ascii="GHEA Grapalat" w:eastAsia="Times New Roman" w:hAnsi="GHEA Grapalat" w:cs="Courier New"/>
          <w:sz w:val="24"/>
          <w:szCs w:val="24"/>
          <w:lang w:val="hy-AM"/>
        </w:rPr>
        <w:t>1) գոյություն ունեցող կամ կանխատեսվող ջրածածկման</w:t>
      </w:r>
      <w:bookmarkEnd w:id="82"/>
      <w:r w:rsidRPr="00FE398B">
        <w:rPr>
          <w:rFonts w:ascii="GHEA Grapalat" w:eastAsia="Times New Roman" w:hAnsi="GHEA Grapalat" w:cs="Courier New"/>
          <w:sz w:val="24"/>
          <w:szCs w:val="24"/>
          <w:lang w:val="hy-AM"/>
        </w:rPr>
        <w:t xml:space="preserve"> տարածքի ինժեներա-ջրաերկրաբանական պայմանների գնահատումը,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ջրածածկման հիմնական գործոնների և աղբյուրների մասին տեղեկությունները,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գոյություն ունեցող կամ կանխատեսվող ջրածածկման տարածքում վտանգավոր ազդեցության մակարդակի գնահատումը,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ջրածածկման զարգացման կանխատեսումը,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ջրածածկման առկա և հնարավոր վնասի չափի մասին տեղեկությունը,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6) ինժեներական պաշտպանության հիմնական ուղղությունների ընտրության վերաբերյալ բնորոշ տարածքների հետ կապված հանձնարարականներն ու առաջարկությունները: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5B7C27" w:rsidRPr="00FE398B" w:rsidRDefault="005B7C27" w:rsidP="005B7C27">
      <w:pPr>
        <w:widowControl w:val="0"/>
        <w:spacing w:after="0" w:line="240" w:lineRule="auto"/>
        <w:ind w:firstLine="576"/>
        <w:jc w:val="both"/>
        <w:rPr>
          <w:rFonts w:ascii="GHEA Grapalat" w:eastAsia="Times New Roman" w:hAnsi="GHEA Grapalat" w:cs="Sylfaen"/>
          <w:b/>
          <w:bCs/>
          <w:sz w:val="24"/>
          <w:szCs w:val="24"/>
          <w:lang w:val="hy-AM"/>
        </w:rPr>
      </w:pPr>
      <w:r w:rsidRPr="00FE398B">
        <w:rPr>
          <w:rFonts w:ascii="GHEA Grapalat" w:eastAsia="Times New Roman" w:hAnsi="GHEA Grapalat" w:cs="Sylfaen"/>
          <w:b/>
          <w:bCs/>
          <w:sz w:val="24"/>
          <w:szCs w:val="24"/>
          <w:lang w:val="hy-AM"/>
        </w:rPr>
        <w:t>10.2 ՀԱՇՎԱՐԿԱՅԻՆ ՀԻՄՆԱԿԱՆ ԴՐՈՒՅԹՆԵՐ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237. Ջրածածկումից պաշտպանվելու համար կառույցներ նախագծելիս պետք է կատարվեն հաշվարկներ՝ շինարարական կոնստրուկցիաների և հիմքերի նախագծման համար գործող փաստաթղթերի պահանջներին համապատասխան, ինչպես նաև հատուկ ջրաերկրաբանական և ջրաբանական հաշվարկներ: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238. Ջրածածկումից ինժեներական պաշտպանության համակարգերի հիմնավորման համար պետք է կատարվեն հետևյալ հիմնական հաշվարկները՝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ջրաբանական,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83" w:name="_Hlk127530481"/>
      <w:r w:rsidRPr="00FE398B">
        <w:rPr>
          <w:rFonts w:ascii="GHEA Grapalat" w:eastAsia="Times New Roman" w:hAnsi="GHEA Grapalat" w:cs="Courier New"/>
          <w:sz w:val="24"/>
          <w:szCs w:val="24"/>
          <w:lang w:val="hy-AM"/>
        </w:rPr>
        <w:t>2) ջրածածկման</w:t>
      </w:r>
      <w:bookmarkEnd w:id="83"/>
      <w:r w:rsidRPr="00FE398B">
        <w:rPr>
          <w:rFonts w:ascii="GHEA Grapalat" w:eastAsia="Times New Roman" w:hAnsi="GHEA Grapalat" w:cs="Courier New"/>
          <w:sz w:val="24"/>
          <w:szCs w:val="24"/>
          <w:lang w:val="hy-AM"/>
        </w:rPr>
        <w:t xml:space="preserve"> կանխատեսման՝ տարածքի ենթադրյալ ջրածածկման ներուժի և օբյեկտների հնարավոր վնասի գնահատմամբ,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դրենաժային սարքերի տեղադրման օպտիմալ սխեմայի,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դրենաժային ջրերի ծավալների,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դրենաժային խողովակների և կոլեկտորների,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պաշտպանվող տարածքի մակերևույթի դեֆորմացիաների: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Բացի այդ, պետք է կատարվեն՝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բետոնի, երկաթբետոնե և մետաղական կոնստրուկցիաների նկատմամբ </w:t>
      </w:r>
      <w:r w:rsidRPr="00FE398B">
        <w:rPr>
          <w:rFonts w:ascii="GHEA Grapalat" w:eastAsia="Times New Roman" w:hAnsi="GHEA Grapalat" w:cs="Courier New"/>
          <w:sz w:val="24"/>
          <w:szCs w:val="24"/>
          <w:lang w:val="hy-AM"/>
        </w:rPr>
        <w:lastRenderedPageBreak/>
        <w:t>ստորերկրյա ջրերի ագրեսիվության լաբորատոր ստուգումներ,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գրունտի շինարարական հատկությունների փոփոխության վրա ինժեներական պաշտպանության համակարգերի ազդեցության գնահատում,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3) սանիտարահիգիենիկ պայմանների փոփոխությունների գնահատում: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239. Ջրածածկումից պաշտպանության համար դրենաժային սարքերի ջրաերկրաբանական հաշվարկներն իրականացվում են նմանեցման, վերլուծության և թվային մոդելավորման մեթոդներով: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240. Ջրաերկրաբանական նմանեցման մեթոդը օգտագործվում է առանձին շենքերի, շինությունների և փոքր հարթակների (երբ ստորերկրյա ջրերի մշտադիտարկումներ չկան) մոտավոր հաշվարկների համար և հիմնված է չափօրինակ օբյեկտի փաստացի տվյալների (բնական և տեխնածին) օգտագործման վրա:</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241. Դրենաժների և այլ կառույցների հաշվարկման վերլուծական մեթոդները պետք է օգտագործվեն համեմատաբար պարզ ջրաերկրաբանական և տեխնածին պայմանների դեպքում, որոնք հանգեցնում են հաշվարկման սխեմաների, որոնցից կարելի է ստանալ ֆիլտրման հավասարումների վերլուծական լուծում: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242. Թվային մոդելավորումն օգտագործվում է հիդրոերկրաբանական և տեխնածին բարդ պայմանների դեպքում, երբ ջրատար ստվարաշերտն ունի  տարասեռ կառուցվածք:</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243.</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Ջրածածկումից տարածքների պաշտպանությունը նախագծելիս ցամաքեցման նորմերը (երկրի մակերևույթից ստորերկրյա ջրերի մակարդակի նորմավորված նվազագույն խորությունները) ընդունում են՝ կախված գործառական օգտագործման բնույթից: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244. Մարզաառողջարարական օբյեկտների և հանգստի ու պաշտպանական նշանակության գոտիների (ընդհանուր օգտագործման կանաչ տարածքներ, զբոսայգիներ, սանիտարապաշտպանիչ գոտիներ) տարածքների համար ցամաքեցման մակարդակի նորմը պետք է հավասար լինի 1 մ-ի: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245. Գոյություն ունեցող արդյունաբերական տարածքների և քաղաքային բնակելի և հասարակական, գործարարական գոտիների համար </w:t>
      </w:r>
      <w:bookmarkStart w:id="84" w:name="_Hlk127535340"/>
      <w:r w:rsidRPr="00FE398B">
        <w:rPr>
          <w:rFonts w:ascii="GHEA Grapalat" w:eastAsia="Times New Roman" w:hAnsi="GHEA Grapalat" w:cs="Courier New"/>
          <w:sz w:val="24"/>
          <w:szCs w:val="24"/>
          <w:lang w:val="hy-AM"/>
        </w:rPr>
        <w:t>ցամաքեցման նորմեր</w:t>
      </w:r>
      <w:bookmarkEnd w:id="84"/>
      <w:r w:rsidRPr="00FE398B">
        <w:rPr>
          <w:rFonts w:ascii="GHEA Grapalat" w:eastAsia="Times New Roman" w:hAnsi="GHEA Grapalat" w:cs="Courier New"/>
          <w:sz w:val="24"/>
          <w:szCs w:val="24"/>
          <w:lang w:val="hy-AM"/>
        </w:rPr>
        <w:t xml:space="preserve">ը սահմանվում են կախված ստորգետնյա տարածությունների օգտագործման պատմականորեն ձևավորված խորությունից, ինչպես նաև՝ հիմնատակերի գրունտի տեսակից: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246. Նման տարածքների և գոտիների սահմաններում շենքերի և շինությունների նախագծումը, որոնց ստորգետնյա մասերի խորացումը գերազանցում է ստորգետնյա տարածքի օգտագործման պատմականորեն ձևավորված խորությունը, չի պահանջում ցամաքեցման նորմերի բարձրացում: Նման շենքերի և շինությունների նախագծման ժամանակ պետք է նախատեսվի տեղական պաշտպանություն՝ ստորգետնյա մասերի ջրամեկուսացման տեսքով: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247.Պաշտպանական կառույցների նախագծման ընթացքում կիրառվող ցամաքեցման նորմերը պետք է յուրաքանչյուր կոնկրետ դեպքում ապահովեն ստորերկրյա ջրերի մակարդակի դիրքը կրիտիկական մակարդակից ցածր: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248. Ստորերկրյա ջրերի ելակետային մակարդակը, որն անհրաժեշտ է պաշտպանական միջոցառումների իրականացման նպատակահարմարության վերաբերյալ որոշումներ կայացնելու և ստորերկրյա ջրերի մակարդակի իջեցման չափը հիմնավորելու համար, ընդունվում է ինժեներական հետազոտությունների տվյալների և (կամ) կանխատեսման հիման վրա՝ հաշվի առնելով ջրածածկման գործոնները: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249. Անձրևաջրերի կարգավորվող հոսքի հաշվարկային ծախսերը պետք է </w:t>
      </w:r>
      <w:r w:rsidRPr="00FE398B">
        <w:rPr>
          <w:rFonts w:ascii="GHEA Grapalat" w:eastAsia="Times New Roman" w:hAnsi="GHEA Grapalat" w:cs="Courier New"/>
          <w:sz w:val="24"/>
          <w:szCs w:val="24"/>
          <w:lang w:val="hy-AM"/>
        </w:rPr>
        <w:lastRenderedPageBreak/>
        <w:t xml:space="preserve">ընդունվեն համաձայն ՀՀՇՆ 40-01.03-2022 </w:t>
      </w:r>
      <w:r w:rsidRPr="00FE398B">
        <w:rPr>
          <w:rFonts w:ascii="GHEA Grapalat" w:eastAsia="Calibri" w:hAnsi="GHEA Grapalat" w:cs="Courier New"/>
          <w:sz w:val="24"/>
          <w:szCs w:val="24"/>
          <w:lang w:val="hy-AM"/>
        </w:rPr>
        <w:t>շինարարական նորմերի</w:t>
      </w:r>
      <w:r w:rsidRPr="00FE398B">
        <w:rPr>
          <w:rFonts w:ascii="GHEA Grapalat" w:eastAsia="Times New Roman" w:hAnsi="GHEA Grapalat" w:cs="Courier New"/>
          <w:color w:val="0070C0"/>
          <w:sz w:val="24"/>
          <w:szCs w:val="24"/>
          <w:lang w:val="hy-AM"/>
        </w:rPr>
        <w:t>:</w:t>
      </w:r>
      <w:r w:rsidRPr="00FE398B">
        <w:rPr>
          <w:rFonts w:ascii="GHEA Grapalat" w:eastAsia="Times New Roman" w:hAnsi="GHEA Grapalat" w:cs="Times New Roman"/>
          <w:color w:val="0070C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p>
    <w:p w:rsidR="005B7C27" w:rsidRPr="00FE398B" w:rsidRDefault="005B7C27" w:rsidP="005B7C27">
      <w:pPr>
        <w:widowControl w:val="0"/>
        <w:spacing w:after="0" w:line="240" w:lineRule="auto"/>
        <w:ind w:left="1170" w:hanging="594"/>
        <w:contextualSpacing/>
        <w:rPr>
          <w:rFonts w:ascii="GHEA Grapalat" w:eastAsia="Times New Roman" w:hAnsi="GHEA Grapalat" w:cs="Times New Roman"/>
          <w:sz w:val="24"/>
          <w:szCs w:val="24"/>
          <w:lang w:val="hy-AM"/>
        </w:rPr>
      </w:pPr>
      <w:r w:rsidRPr="00FE398B">
        <w:rPr>
          <w:rFonts w:ascii="GHEA Grapalat" w:eastAsia="Times New Roman" w:hAnsi="GHEA Grapalat" w:cs="Sylfaen"/>
          <w:b/>
          <w:bCs/>
          <w:sz w:val="24"/>
          <w:szCs w:val="24"/>
          <w:lang w:val="hy-AM"/>
        </w:rPr>
        <w:t>10.3 ԻՆԺԵՆԵՐԱԿԱՆ ՊԱՇՏՊԱՆՈՒԹՅԱՆ ԿԱՌՈՒՅՑՆԵՐ ԵՎ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250.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Կախված բնական, ջրաերկրաբանական և տեխնածին (կառուցապատման) պայմաններից, ջրածածկումից ինժեներական պաշտպանության տարածքային համակարգում պետք է կիրառվեն հետևյալ տեսակի դրենաժներ՝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Courier New"/>
          <w:b/>
          <w:sz w:val="24"/>
          <w:szCs w:val="24"/>
          <w:lang w:val="hy-AM"/>
        </w:rPr>
        <w:t>գլխամասային</w:t>
      </w:r>
      <w:r w:rsidRPr="00FE398B">
        <w:rPr>
          <w:rFonts w:ascii="GHEA Grapalat" w:eastAsia="Times New Roman" w:hAnsi="GHEA Grapalat" w:cs="Courier New"/>
          <w:sz w:val="24"/>
          <w:szCs w:val="24"/>
          <w:lang w:val="hy-AM"/>
        </w:rPr>
        <w:t>՝ ջրբաժանի կողմից ֆիլտրվող ստորերկրյա ջրերը որսալու համար՝ որպես կանոն, գտնվում են պաշտպանվող տարածքի վերին սահմանի մոտ՝ ստորերկրյա ջրերի հոսքի շարժմանն ուղղահայաց դիրքով,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Courier New"/>
          <w:b/>
          <w:sz w:val="24"/>
          <w:szCs w:val="24"/>
          <w:lang w:val="hy-AM"/>
        </w:rPr>
        <w:t>առափնյա՝</w:t>
      </w:r>
      <w:r w:rsidRPr="00FE398B">
        <w:rPr>
          <w:rFonts w:ascii="GHEA Grapalat" w:eastAsia="Times New Roman" w:hAnsi="GHEA Grapalat" w:cs="Courier New"/>
          <w:sz w:val="24"/>
          <w:szCs w:val="24"/>
          <w:lang w:val="hy-AM"/>
        </w:rPr>
        <w:t xml:space="preserve"> ստորգետնյա ջրերը որսալու համար, որոնք ֆիլտրվում են ջրային օբյեկտի կողմից և էջք են ձևավորում՝ տեղակայված են, որպես կանոն, ափի կամ ջրածածկումից պաշտպանվող տարածքի կամ օբյեկտի ստորին սահմանի երկայնքով,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Courier New"/>
          <w:b/>
          <w:sz w:val="24"/>
          <w:szCs w:val="24"/>
          <w:lang w:val="hy-AM"/>
        </w:rPr>
        <w:t>հատվածամասային</w:t>
      </w:r>
      <w:r w:rsidRPr="00FE398B">
        <w:rPr>
          <w:rFonts w:ascii="GHEA Grapalat" w:eastAsia="Times New Roman" w:hAnsi="GHEA Grapalat" w:cs="Courier New"/>
          <w:sz w:val="24"/>
          <w:szCs w:val="24"/>
          <w:lang w:val="hy-AM"/>
        </w:rPr>
        <w:t>՝ տարածքի ջրածածկ հատվածների կողմից ֆիլտրվող ստորերկրյա ջրերը որսալու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Courier New"/>
          <w:b/>
          <w:sz w:val="24"/>
          <w:szCs w:val="24"/>
          <w:lang w:val="hy-AM"/>
        </w:rPr>
        <w:t>համակարգված</w:t>
      </w:r>
      <w:r w:rsidRPr="00FE398B">
        <w:rPr>
          <w:rFonts w:ascii="GHEA Grapalat" w:eastAsia="Times New Roman" w:hAnsi="GHEA Grapalat" w:cs="Courier New"/>
          <w:sz w:val="24"/>
          <w:szCs w:val="24"/>
          <w:lang w:val="hy-AM"/>
        </w:rPr>
        <w:t xml:space="preserve"> (տարածքային)՝ տարածքների ջրահեռացման համար այն դեպքերում, երբ ստորերկրյա ջրերը սնուցվում են մթնոլորտային տեղումների և մակերևութային հոսքի ջրերի ներթափանցումից, ջրատար հաղորդակցություններից արտահոսքից կամ խորը ընկած հորիզոնից ջրերի ճնշման պատճառով բարձրացող ջրերից,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Courier New"/>
          <w:b/>
          <w:sz w:val="24"/>
          <w:szCs w:val="24"/>
          <w:lang w:val="hy-AM"/>
        </w:rPr>
        <w:t>խառը</w:t>
      </w:r>
      <w:r w:rsidRPr="00FE398B">
        <w:rPr>
          <w:rFonts w:ascii="GHEA Grapalat" w:eastAsia="Times New Roman" w:hAnsi="GHEA Grapalat" w:cs="Courier New"/>
          <w:sz w:val="24"/>
          <w:szCs w:val="24"/>
          <w:lang w:val="hy-AM"/>
        </w:rPr>
        <w:t>՝ ստորերկրյա ջրերի սնուցման բարդ պայմաններում տարածքները ջրածածկումից պաշտպանելու համար: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251. Ջրածածկումից պաշտպանության տեղային համակարգում, կախված ջրաերկրաբանական, ինժեներաերկրաբանական պայմաններից և կառուցապատման տեսակից, պետք է օգտագործվեն դրենաժների հետևյալ տեսակները՝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Courier New"/>
          <w:b/>
          <w:sz w:val="24"/>
          <w:szCs w:val="24"/>
          <w:lang w:val="hy-AM"/>
        </w:rPr>
        <w:t>օղակաձև</w:t>
      </w:r>
      <w:r w:rsidRPr="00FE398B">
        <w:rPr>
          <w:rFonts w:ascii="GHEA Grapalat" w:eastAsia="Times New Roman" w:hAnsi="GHEA Grapalat" w:cs="Courier New"/>
          <w:sz w:val="24"/>
          <w:szCs w:val="24"/>
          <w:lang w:val="hy-AM"/>
        </w:rPr>
        <w:t xml:space="preserve"> (եզրագծային)՝ խառը սնուցվող ստորերկրյա ջրերը որսալու համար,  ինչպես նաև առանձին օբյեկտների կամ տարածքի հատվածների պաշտպանության համար՝ տեղակայվում են հարթակների, շենքերի և շինությունների արտաքին եզրագծի հետևում,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Courier New"/>
          <w:b/>
          <w:sz w:val="24"/>
          <w:szCs w:val="24"/>
          <w:lang w:val="hy-AM"/>
        </w:rPr>
        <w:t>պատամերձ</w:t>
      </w:r>
      <w:r w:rsidRPr="00FE398B">
        <w:rPr>
          <w:rFonts w:ascii="GHEA Grapalat" w:eastAsia="Times New Roman" w:hAnsi="GHEA Grapalat" w:cs="Courier New"/>
          <w:sz w:val="24"/>
          <w:szCs w:val="24"/>
          <w:lang w:val="hy-AM"/>
        </w:rPr>
        <w:t>՝ տեղակայվում է ուղղակիորեն պաշտպանվող օբյեկտի արտաքին մասում</w:t>
      </w:r>
      <w:r w:rsidRPr="00FE398B">
        <w:rPr>
          <w:rFonts w:ascii="Cambria Math" w:eastAsia="Times New Roman" w:hAnsi="Cambria Math" w:cs="Cambria Math"/>
          <w:sz w:val="24"/>
          <w:szCs w:val="24"/>
          <w:lang w:val="hy-AM"/>
        </w:rPr>
        <w:t>․</w:t>
      </w:r>
      <w:r w:rsidRPr="00FE398B">
        <w:rPr>
          <w:rFonts w:ascii="GHEA Grapalat" w:eastAsia="Times New Roman" w:hAnsi="GHEA Grapalat" w:cs="Courier New"/>
          <w:sz w:val="24"/>
          <w:szCs w:val="24"/>
          <w:lang w:val="hy-AM"/>
        </w:rPr>
        <w:t xml:space="preserve"> կարող է համարվել պատսպարող կառույցների տարր,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85" w:name="_Hlk127643303"/>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Courier New"/>
          <w:b/>
          <w:sz w:val="24"/>
          <w:szCs w:val="24"/>
          <w:lang w:val="hy-AM"/>
        </w:rPr>
        <w:t>շերտային</w:t>
      </w:r>
      <w:bookmarkEnd w:id="85"/>
      <w:r w:rsidRPr="00FE398B">
        <w:rPr>
          <w:rFonts w:ascii="GHEA Grapalat" w:eastAsia="Times New Roman" w:hAnsi="GHEA Grapalat" w:cs="Courier New"/>
          <w:b/>
          <w:sz w:val="24"/>
          <w:szCs w:val="24"/>
          <w:lang w:val="hy-AM"/>
        </w:rPr>
        <w:t>՝</w:t>
      </w:r>
      <w:r w:rsidRPr="00FE398B">
        <w:rPr>
          <w:rFonts w:ascii="GHEA Grapalat" w:eastAsia="Times New Roman" w:hAnsi="GHEA Grapalat" w:cs="Courier New"/>
          <w:sz w:val="24"/>
          <w:szCs w:val="24"/>
          <w:lang w:val="hy-AM"/>
        </w:rPr>
        <w:t xml:space="preserve"> թաղված կառույցներն ու տարածքները պաշտպանելու համար, եթե դրանց հիմքում առկա է թույլ թափանցելի գրունտի բավարար հզորությամբ շերտ, ինչպես նաև «թաց» տեխնոլոգիական գործընթաց ունեցող կառույցներից ջրի արտահոսքը որսալու և հեռացնելու համար</w:t>
      </w:r>
      <w:r w:rsidRPr="00FE398B">
        <w:rPr>
          <w:rFonts w:ascii="Cambria Math" w:eastAsia="Times New Roman" w:hAnsi="Cambria Math" w:cs="Cambria Math"/>
          <w:sz w:val="24"/>
          <w:szCs w:val="24"/>
          <w:lang w:val="hy-AM"/>
        </w:rPr>
        <w:t>․</w:t>
      </w:r>
      <w:r w:rsidRPr="00FE398B">
        <w:rPr>
          <w:rFonts w:ascii="GHEA Grapalat" w:eastAsia="Times New Roman" w:hAnsi="GHEA Grapalat" w:cs="Courier New"/>
          <w:sz w:val="24"/>
          <w:szCs w:val="24"/>
          <w:lang w:val="hy-AM"/>
        </w:rPr>
        <w:t xml:space="preserve"> տեղակայվում են անմիջապես շենքի և կառույցի տակ, շերտային դրենաժը պետք է կիրառվի անկախ դեղակայման խորությունից,</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շերտային</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դրենաժ տեղադրելիս վերջինս պետք է համակցվի պատամերձ դրենաժի հետ,</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Courier New"/>
          <w:b/>
          <w:sz w:val="24"/>
          <w:szCs w:val="24"/>
          <w:lang w:val="hy-AM"/>
        </w:rPr>
        <w:t>զուգընթաց՝</w:t>
      </w:r>
      <w:r w:rsidRPr="00FE398B">
        <w:rPr>
          <w:rFonts w:ascii="GHEA Grapalat" w:eastAsia="Times New Roman" w:hAnsi="GHEA Grapalat" w:cs="Courier New"/>
          <w:sz w:val="24"/>
          <w:szCs w:val="24"/>
          <w:lang w:val="hy-AM"/>
        </w:rPr>
        <w:t xml:space="preserve"> ջրտար հաղորդակցությունների արտահոսքից հողերի ջրավորումը կանխելու համար. որպես կանոն, տեղադևվում են նույն խրամատում,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Courier New"/>
          <w:b/>
          <w:sz w:val="24"/>
          <w:szCs w:val="24"/>
          <w:lang w:val="hy-AM"/>
        </w:rPr>
        <w:t>ջրհոսի հետ համակցված</w:t>
      </w:r>
      <w:r w:rsidRPr="00FE398B">
        <w:rPr>
          <w:rFonts w:ascii="GHEA Grapalat" w:eastAsia="Times New Roman" w:hAnsi="GHEA Grapalat" w:cs="Courier New"/>
          <w:sz w:val="24"/>
          <w:szCs w:val="24"/>
          <w:lang w:val="hy-AM"/>
        </w:rPr>
        <w:t>՝ վերնաջրի հեռացման համար՝ տեղադրվում է ջրհոսի ուղեգծում: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252.</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Ջրավորումից կամ խոնավացումից պաշտպանվելու և ստորերկրյա ջրերի մակարդակը իջեցնելու այլ տեսակի դրենաժները, որոնք կիրառվում են հատուկ շինարարության մեջ (հիդրոտեխնիկական, ճանապարհային, աերոդրոմաին), պետք է </w:t>
      </w:r>
      <w:r w:rsidRPr="00FE398B">
        <w:rPr>
          <w:rFonts w:ascii="GHEA Grapalat" w:eastAsia="Times New Roman" w:hAnsi="GHEA Grapalat" w:cs="Courier New"/>
          <w:sz w:val="24"/>
          <w:szCs w:val="24"/>
          <w:lang w:val="hy-AM"/>
        </w:rPr>
        <w:lastRenderedPageBreak/>
        <w:t>նախագծվեն համապատասխան նորմերի հիման վրա:</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253.</w:t>
      </w:r>
      <w:r w:rsidRPr="00FE398B">
        <w:rPr>
          <w:rFonts w:ascii="GHEA Grapalat" w:eastAsia="Times New Roman" w:hAnsi="GHEA Grapalat" w:cs="Courier New"/>
          <w:color w:val="0070C0"/>
          <w:sz w:val="24"/>
          <w:szCs w:val="24"/>
          <w:lang w:val="hy-AM"/>
        </w:rPr>
        <w:t xml:space="preserve"> </w:t>
      </w:r>
      <w:bookmarkStart w:id="86" w:name="_Hlk127646203"/>
      <w:r w:rsidRPr="00FE398B">
        <w:rPr>
          <w:rFonts w:ascii="GHEA Grapalat" w:eastAsia="Times New Roman" w:hAnsi="GHEA Grapalat" w:cs="Courier New"/>
          <w:sz w:val="24"/>
          <w:szCs w:val="24"/>
          <w:lang w:val="hy-AM"/>
        </w:rPr>
        <w:t>Հակազտիչ</w:t>
      </w:r>
      <w:bookmarkEnd w:id="86"/>
      <w:r w:rsidRPr="00FE398B">
        <w:rPr>
          <w:rFonts w:ascii="GHEA Grapalat" w:eastAsia="Times New Roman" w:hAnsi="GHEA Grapalat" w:cs="Courier New"/>
          <w:sz w:val="24"/>
          <w:szCs w:val="24"/>
          <w:lang w:val="hy-AM"/>
        </w:rPr>
        <w:t xml:space="preserve">  (հակաֆիլտրային) սարքավորումները նախատեսվում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Courier New"/>
          <w:b/>
          <w:sz w:val="24"/>
          <w:szCs w:val="24"/>
          <w:lang w:val="hy-AM"/>
        </w:rPr>
        <w:t>պատվարները՝</w:t>
      </w:r>
      <w:r w:rsidRPr="00FE398B">
        <w:rPr>
          <w:rFonts w:ascii="GHEA Grapalat" w:eastAsia="Times New Roman" w:hAnsi="GHEA Grapalat" w:cs="Courier New"/>
          <w:sz w:val="24"/>
          <w:szCs w:val="24"/>
          <w:lang w:val="hy-AM"/>
        </w:rPr>
        <w:t xml:space="preserve"> գետերի, ջրանցքների և ջրամբարների կողմից ջրածածկման արգելափակման, ինչպես նաև մակերևութային և ստորերկրյա ջրերը աղտոտումից և հարակից տարածքների ճահճացումից պաշտպանվելու համար</w:t>
      </w:r>
      <w:r w:rsidRPr="00FE398B">
        <w:rPr>
          <w:rFonts w:ascii="GHEA Grapalat" w:eastAsia="Times New Roman" w:hAnsi="GHEA Grapalat" w:cs="Cambria Math"/>
          <w:sz w:val="24"/>
          <w:szCs w:val="24"/>
          <w:lang w:val="hy-AM"/>
        </w:rPr>
        <w:t>,</w:t>
      </w:r>
      <w:r w:rsidRPr="00FE398B">
        <w:rPr>
          <w:rFonts w:ascii="GHEA Grapalat" w:eastAsia="Times New Roman" w:hAnsi="GHEA Grapalat" w:cs="Courier New"/>
          <w:sz w:val="24"/>
          <w:szCs w:val="24"/>
          <w:lang w:val="hy-AM"/>
        </w:rPr>
        <w:t xml:space="preserve"> հակազտիչ պատվարները պետք է օգտագործվեն </w:t>
      </w:r>
      <w:bookmarkStart w:id="87" w:name="_Hlk127646631"/>
      <w:r w:rsidRPr="00FE398B">
        <w:rPr>
          <w:rFonts w:ascii="GHEA Grapalat" w:eastAsia="Times New Roman" w:hAnsi="GHEA Grapalat" w:cs="Courier New"/>
          <w:sz w:val="24"/>
          <w:szCs w:val="24"/>
          <w:lang w:val="hy-AM"/>
        </w:rPr>
        <w:t xml:space="preserve">ջրահեստ շերտի </w:t>
      </w:r>
      <w:bookmarkEnd w:id="87"/>
      <w:r w:rsidRPr="00FE398B">
        <w:rPr>
          <w:rFonts w:ascii="GHEA Grapalat" w:eastAsia="Times New Roman" w:hAnsi="GHEA Grapalat" w:cs="Courier New"/>
          <w:sz w:val="24"/>
          <w:szCs w:val="24"/>
          <w:lang w:val="hy-AM"/>
        </w:rPr>
        <w:t>մոտ (ոչ խորը) տեղադիրքի  դեպքում,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Courier New"/>
          <w:b/>
          <w:sz w:val="24"/>
          <w:szCs w:val="24"/>
          <w:lang w:val="hy-AM"/>
        </w:rPr>
        <w:t>Էկրանները՝</w:t>
      </w:r>
      <w:r w:rsidRPr="00FE398B">
        <w:rPr>
          <w:rFonts w:ascii="GHEA Grapalat" w:eastAsia="Times New Roman" w:hAnsi="GHEA Grapalat" w:cs="Courier New"/>
          <w:sz w:val="24"/>
          <w:szCs w:val="24"/>
          <w:lang w:val="hy-AM"/>
        </w:rPr>
        <w:t xml:space="preserve"> ջրահեստ շերտի մեծ խորության կամ բացակայության դեպքում ցամաքային և ստորգետնյա ջրամբարներից արտահոսքի զտման հետևանքով ստորերկրյա ջրերի սնուցումը նվազեցնելու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254.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Ջրամեկուսացումը (արտաքին և ներքին, հորիզոնական և ուղղահայաց) պետք է օգտագործվի շենքերի և շինությունների ստորգետնյա մասերը մազանոթային խոնավացումից և ջերմախոնավափոխանցման գործընթացներից պաշտպանելու, ինչպես նաև ստորերկրյա ջրերի ազդեցությունից պաշտպանվելու համար: Վերջինիս դեպքում ջրամեկուսացումը պետք է դիտարկել որպես շենքերի և շինությունների տեղական պաշտպանության անկախ մեթոդ, որը այլընտրանք է դրենաժային ջրահեռացմանը: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255. Առափնյա, գլխամասային, օղակաձև, համակարգված և խառը տեսակների դրենաժներն, ըստ կառուցվածքի, լինում են՝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Courier New"/>
          <w:b/>
          <w:sz w:val="24"/>
          <w:szCs w:val="24"/>
          <w:lang w:val="hy-AM"/>
        </w:rPr>
        <w:t>հորիզոնական</w:t>
      </w:r>
      <w:r w:rsidRPr="00FE398B">
        <w:rPr>
          <w:rFonts w:ascii="GHEA Grapalat" w:eastAsia="Times New Roman" w:hAnsi="GHEA Grapalat" w:cs="Courier New"/>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Courier New"/>
          <w:b/>
          <w:sz w:val="24"/>
          <w:szCs w:val="24"/>
          <w:lang w:val="hy-AM"/>
        </w:rPr>
        <w:t>ուղղահայաց</w:t>
      </w:r>
      <w:r w:rsidRPr="00FE398B">
        <w:rPr>
          <w:rFonts w:ascii="GHEA Grapalat" w:eastAsia="Times New Roman" w:hAnsi="GHEA Grapalat" w:cs="Courier New"/>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Courier New"/>
          <w:b/>
          <w:sz w:val="24"/>
          <w:szCs w:val="24"/>
          <w:lang w:val="hy-AM"/>
        </w:rPr>
        <w:t>համակցված</w:t>
      </w:r>
      <w:r w:rsidRPr="00FE398B">
        <w:rPr>
          <w:rFonts w:ascii="GHEA Grapalat" w:eastAsia="Times New Roman" w:hAnsi="GHEA Grapalat" w:cs="Courier New"/>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Courier New"/>
          <w:b/>
          <w:sz w:val="24"/>
          <w:szCs w:val="24"/>
          <w:lang w:val="hy-AM"/>
        </w:rPr>
        <w:t>ճառագայթային,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Courier New"/>
          <w:b/>
          <w:sz w:val="24"/>
          <w:szCs w:val="24"/>
          <w:lang w:val="hy-AM"/>
        </w:rPr>
        <w:t>հատուկ</w:t>
      </w:r>
      <w:r w:rsidRPr="00FE398B">
        <w:rPr>
          <w:rFonts w:ascii="GHEA Grapalat" w:eastAsia="Times New Roman" w:hAnsi="GHEA Grapalat" w:cs="Courier New"/>
          <w:sz w:val="24"/>
          <w:szCs w:val="24"/>
          <w:lang w:val="hy-AM"/>
        </w:rPr>
        <w:t>:</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256. Դրենաժի կոնստրուկցիաի ընտրությունը պետք է իրականացվի՝ հաշվի առնելով պաշտպանվող տարածքի գրունտի ջրաթափանցելիությունը, ջրահեստ շերտի տեղակայումը, ստորերկրյա ջրերի մակարդակի իջեցման պահանջվող մեծությունը և պաշտպանվող տարածքի տնտեսական օգտագործման բնույթը: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257.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Հեղեղատար կոյուղու համակարգը պետք է հանդիսանա որպես ջրածածկումից տարածքային ինժեներական պաշտպանության տարր և նախագծվի որպես ինժեներական պաշտպանության համակարգի ընդհանուր կամ առանձին մաս:</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258. Ջրածածկումից պաշտպանվելու համար կառույցների և միջոցառումների նախագծերում պետք է նախատեսվի մշտադիտարկում, որի խնդիրներն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ստորերկրյա ջրերի ռեժիմի (հիդրոդինամիկ, քիմիական և ջերմաստիճանային) դինամիկան բնութագրող ցուցանիշների փոփոխությունների արձանագրումը,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ստացված դիտարկումների տվյալների մշակումը և դրանց համակարգումը, տվյալների շտեմարանի վարումը,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ստորերկրյա ջրերի ռեժիմում վտանգավոր անոմալիաների հայտնաբերումը (ստորերկրյա ջրերի մակարդակի չնախատեսված բարձրացում, դրանց ագրեսիվության աճ, ջերմաստիճանի բարձրացում), իրավիճակների գնահատումը (գոյություն ունեցող և կանխատեսվող, իսկ պատմական օբյեկտների համար՝ նաև հետահայաց),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օբյեկտում զարգացող վտանգավոր իրավիճակի վերաբերյալ որոշում կայացնող կազմակերպություններին ծանուցումը: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259.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Մոնիտորինգային դիտարկումների համակարգի նախագիծն իր մեջ պետք է ներառի՝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դիտարկման ցանցի հորերի տեղաբաշխման հատակագիծը և կոնստրուկցիան,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lastRenderedPageBreak/>
        <w:t>2) կանոնակարգերի մշակումը (դիտարկվող ցուցանիշների ընտրությունը, դրանց տատանումների թույլատրելի միջակայքի որոշումը, չափումների կատարման ժամկետները և ճշգրտումը, սարքավորումները և սարքերը, դիտարկումների ժամանակաշրջանը),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sz w:val="24"/>
          <w:szCs w:val="24"/>
          <w:lang w:val="hy-AM"/>
        </w:rPr>
        <w:t>3) դիտարկման և նյութերի մշակման մեթոդաբանությունը:</w:t>
      </w:r>
      <w:r w:rsidRPr="00FE398B">
        <w:rPr>
          <w:rFonts w:ascii="GHEA Grapalat" w:eastAsia="Times New Roman" w:hAnsi="GHEA Grapalat" w:cs="Courier New"/>
          <w:b/>
          <w:bCs/>
          <w:sz w:val="24"/>
          <w:szCs w:val="24"/>
          <w:lang w:val="hy-AM"/>
        </w:rPr>
        <w:t xml:space="preserve"> </w:t>
      </w:r>
    </w:p>
    <w:p w:rsidR="005B7C27" w:rsidRPr="00FE398B" w:rsidRDefault="005B7C27" w:rsidP="005B7C27">
      <w:pPr>
        <w:widowControl w:val="0"/>
        <w:spacing w:after="0" w:line="240" w:lineRule="auto"/>
        <w:ind w:firstLine="576"/>
        <w:contextualSpacing/>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11. ՋՐՀԵՂԵՂԻՑ ՊԱՇՏՊԱՆՎԵԼՈՒ ԿԱՌՈՒՅՑՆԵՐ ԵՎ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FE398B">
        <w:rPr>
          <w:rFonts w:ascii="GHEA Grapalat" w:eastAsia="Times New Roman" w:hAnsi="GHEA Grapalat" w:cs="Courier New"/>
          <w:b/>
          <w:bCs/>
          <w:sz w:val="24"/>
          <w:szCs w:val="24"/>
          <w:lang w:val="hy-AM"/>
        </w:rPr>
        <w:t>11.1 ԸՆԴՀԱՆՈՒՐ</w:t>
      </w:r>
      <w:r w:rsidRPr="00FE398B">
        <w:rPr>
          <w:rFonts w:ascii="GHEA Grapalat" w:eastAsia="Times New Roman" w:hAnsi="GHEA Grapalat" w:cs="Courier New"/>
          <w:b/>
          <w:bCs/>
          <w:color w:val="FF0000"/>
          <w:sz w:val="24"/>
          <w:szCs w:val="24"/>
          <w:lang w:val="hy-AM"/>
        </w:rPr>
        <w:t xml:space="preserve"> </w:t>
      </w:r>
      <w:r w:rsidRPr="00FE398B">
        <w:rPr>
          <w:rFonts w:ascii="GHEA Grapalat" w:eastAsia="Times New Roman" w:hAnsi="GHEA Grapalat" w:cs="Courier New"/>
          <w:b/>
          <w:bCs/>
          <w:sz w:val="24"/>
          <w:szCs w:val="24"/>
          <w:lang w:val="hy-AM"/>
        </w:rPr>
        <w:t>ՑՈՒՑՈՒՄՆԵՐ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260</w:t>
      </w:r>
      <w:r w:rsidRPr="00FE398B">
        <w:rPr>
          <w:rFonts w:ascii="GHEA Grapalat" w:eastAsia="Times New Roman" w:hAnsi="GHEA Grapalat" w:cs="Courier New"/>
          <w:color w:val="FF0000"/>
          <w:sz w:val="24"/>
          <w:szCs w:val="24"/>
          <w:lang w:val="hy-AM"/>
        </w:rPr>
        <w:t>.</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Ջրհեղեղից ինժեներական պաշտպանության համար նախատեսվող հիմնական միջոցներից են՝ թմբապատումը, տարածքի մակերևույթի արհեստական բարձրացումը, հուների և մակերևութային հոսքի կարգավորման և հեռացման կառույցները, դրենաժային համակարգերը և ինժեներական պաշտպանության այլ կառույցները: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261.</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Որպես ինժեներական պաշտպանության օժանդակ միջոցներ, անհրաժեշտ է օգտագործել բնական համակարգերի և դրանց բաղադրիչների հատկությունները, որոնք բարձրացնում են հիմնական ինժեներական պաշտպանության միջոցների արդյունավետությունը: Նման միջոցներից է հուների և հնահուների մաքրման և ուղղման միջոցով ջրագրական ցանցի դրենաժաին և ջրահեռացման դերի բարձրացումը: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262. Տարածքի ինժեներական պաշտպանության նախագիծը պետք է ներառի կազմակերպչական և տեխնիկական միջոցառումներ, որոնք նախատեսում են գարնանային վարարումների և տարափաջրերի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Courier New"/>
          <w:sz w:val="24"/>
          <w:szCs w:val="24"/>
          <w:lang w:val="hy-AM"/>
        </w:rPr>
        <w:t>բացթողումը: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263. Յուրացվող տարածքների ինժեներական պաշտպանությունը պետք է ապահովի տարածքային և տեղային կառույցների և միջոցառումների միասնական համակարգի ձևավորումը: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264.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Ջրհեղեղից ինժեներական պաշտպանություն սարքավորելիս անհրաժեշտ է որոշել ինժեներական պաշտպանության կառույցների և համակարգերի միաժամանակյա օգտագործման նպատակահարմարությունն ու հնարավորությունը՝ ջրամատակարարումը և ջրապահովվածությունը, արդյունաբերական և կոմունալ օբյեկտների շահագործումը բարելավելու նպատակով, </w:t>
      </w:r>
      <w:r w:rsidRPr="00FE398B">
        <w:rPr>
          <w:rFonts w:ascii="GHEA Grapalat" w:eastAsia="Times New Roman" w:hAnsi="GHEA Grapalat" w:cs="Courier New"/>
          <w:b/>
          <w:sz w:val="24"/>
          <w:szCs w:val="24"/>
          <w:lang w:val="hy-AM"/>
        </w:rPr>
        <w:t>ինչպես նաև</w:t>
      </w:r>
      <w:r w:rsidRPr="00FE398B">
        <w:rPr>
          <w:rFonts w:ascii="GHEA Grapalat" w:eastAsia="Times New Roman" w:hAnsi="GHEA Grapalat" w:cs="Courier New"/>
          <w:sz w:val="24"/>
          <w:szCs w:val="24"/>
          <w:lang w:val="hy-AM"/>
        </w:rPr>
        <w:t>՝ ի նպաստ էներգետիկայի, տրանսպորտի, հանքարդյունաբերության, գյուղատնտեսության, անտառային, ձկնորսական և որսորդական տնտեսությունների, մելիորացիայի, հանգստի և բնության պահպանության՝ նախագծերում նախատեսելով բազմաֆունկցիոնալ նշանակության ինժեներական պաշտպանության կառույցների տարբերակներ ստեղծելու հնարավորություն: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265.</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Ինժեներական պաշտպանության համակարգի և կառույցների հիմնավորման նյութերը պետք է հնարավորություն տան ապահովելու՝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պաշտպանվող տարածքում առկա բնական պայմանների գնահատումը,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 պաշտպանվող տարածքում ինժեներաերկրաբանական, ջրաերկրաբանական և ջրաբանական պայմանների փոփոխության կանխատեսումը՝ հաշվի առնելով տեխնածին գործոնները, ներառյալ ուղեկցող վտանգավոր երկրաբանական գործընթացների (սողանքներ, ափերի վերամշակում, կարստ, փխրահողային գրունտերի նստում, ենթաողողում և այլն) զարգացման և տարածման հնարավորությունը,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տարածքի հեղեղման մասշտաբների գնահատումը,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ջրհեղեղից տարածքների ինժեներական պաշտպանության մեթոդների </w:t>
      </w:r>
      <w:r w:rsidRPr="00FE398B">
        <w:rPr>
          <w:rFonts w:ascii="GHEA Grapalat" w:eastAsia="Times New Roman" w:hAnsi="GHEA Grapalat" w:cs="Courier New"/>
          <w:sz w:val="24"/>
          <w:szCs w:val="24"/>
          <w:lang w:val="hy-AM"/>
        </w:rPr>
        <w:lastRenderedPageBreak/>
        <w:t>ընտրությունը,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ինժեներական պաշտպանության կառույցների հաշվարկումը,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6) տարածքի ջրային հաշվեկշռի, ինչպես նաև մակերևութային և ստորերկրյա ջրերի մակարդակի, քիմիական և ջերմաստիճանային ռեժիմների գնահատումը </w:t>
      </w:r>
      <w:bookmarkStart w:id="88" w:name="_Hlk127719090"/>
      <w:r w:rsidRPr="00FE398B">
        <w:rPr>
          <w:rFonts w:ascii="GHEA Grapalat" w:eastAsia="Times New Roman" w:hAnsi="GHEA Grapalat" w:cs="Courier New"/>
          <w:sz w:val="24"/>
          <w:szCs w:val="24"/>
          <w:lang w:val="hy-AM"/>
        </w:rPr>
        <w:t>(ջրաչափական կետերում, հաշվեկշռային և փորձարարական տեղամասերում գործող դիտարկումների հիման վրա)</w:t>
      </w:r>
      <w:bookmarkEnd w:id="88"/>
      <w:r w:rsidRPr="00FE398B">
        <w:rPr>
          <w:rFonts w:ascii="GHEA Grapalat" w:eastAsia="Times New Roman" w:hAnsi="GHEA Grapalat" w:cs="Courier New"/>
          <w:sz w:val="24"/>
          <w:szCs w:val="24"/>
          <w:lang w:val="hy-AM"/>
        </w:rPr>
        <w:t>,</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7) տարածքների բնական և արհեստական ջրահեռացման գնահատումը,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8) տարածքի ֆունկցիոնալ գոտիավորման վերաբերյալ հանձնարարականների կազմումը: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266.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ինժեներական հետազոտությունների նյութերը պետք է լրացվեն մակերևութային և ստորերկրյա ջրերի ռեժիմի և արտածին երկրաբանական գործընթացների, ինչպես նաև ջրաբանական և ջրաերկրաբանական հաշվարկների բազմամյա դիտարկումների արդյունքներով:</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11.2 ՀԻՄՆԱԿԱՆ ՀԱՇՎԱՐԿԱՅԻՆ ԴՐՈՒՅԹՆԵՐԸ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267. Ջրհոսերի և ջրամբարների ափերին ջրհեղեղից ինժեներական պաշտպանություն նախագծելիս, որպես հաշվարկային ընդունվում է դրանցում ջրի առավելագույն մակարդակը՝ այն գերազանցելու հավանականությամբ՝ կախված ինժեներական պաշտպանության կառույցների դասից: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268. Տարածքների հեղեղումների հաշվարկային հարաչափերը պետք է որոշվեն ինժեներական և ջրաբանական հաշվարկների հիման վրա՝ կախված պաշտպանական կառույցների ընդունված դասերից, Ընդ որում, պետք է տարբերակել հետևյալ ջրհեղեղները՝ խորահուն (խորությունը 5 մ-ից ավելի), միջին (խորությունը 2-ից 5 մ) և ծանծաղահուն (հողի մակերևույթը ջրով ծածկվելու խորությունը մինչև 2 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269. Ջրի բարձրացման կառույցների գագաթի գերազանցումը ջրի գնահատված մակարդակից պետք է որոշվի՝ կախված ինժեներական պաշտպանության կառույցների դասից և հաշվի առնելով ՍՆԻՊ 2.06.05-84 շինարարական նորմերի պահանջները: Ընդ որում, պետք է հաշվի առնել ջրի մակարդակի բարձրացման հնարավորությունը՝ պաշտպանական կառույցներով ջրհոսի սահմանափակման հաշվին։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270.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Թափվածքով, կամ գրունտի ողողատով մակերևույթի բարձրացմամբ, տարածքը հեղեղումից պաշտպանելիս՝ ջրային օբյեկտի կողմից հողալցվող տարածքի նիշը պետք է ընդունվի այնպես, ինչպես փլուզումային ամբարտակների գագաթի համար: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271. Ջրհեղեղից պաշտպանվող տարածքներում մակերևութային հոսքը կարգավորող կառույցները պետք է հաշվարկվեն այդ տարածքներ մուտք գործող </w:t>
      </w:r>
      <w:bookmarkStart w:id="89" w:name="_Hlk127732581"/>
      <w:r w:rsidRPr="00FE398B">
        <w:rPr>
          <w:rFonts w:ascii="GHEA Grapalat" w:eastAsia="Times New Roman" w:hAnsi="GHEA Grapalat" w:cs="Courier New"/>
          <w:sz w:val="24"/>
          <w:szCs w:val="24"/>
          <w:lang w:val="hy-AM"/>
        </w:rPr>
        <w:t>մակերևութային</w:t>
      </w:r>
      <w:bookmarkEnd w:id="89"/>
      <w:r w:rsidRPr="00FE398B">
        <w:rPr>
          <w:rFonts w:ascii="GHEA Grapalat" w:eastAsia="Times New Roman" w:hAnsi="GHEA Grapalat" w:cs="Courier New"/>
          <w:sz w:val="24"/>
          <w:szCs w:val="24"/>
          <w:lang w:val="hy-AM"/>
        </w:rPr>
        <w:t xml:space="preserve"> ջրերի գնահատված հոսքի հիման վրա (անձրևային և հալոցքային ջրեր, ժամանակավոր և մշտական ջրհոսներ), որն ընդունվում է ինժեներական պաշտպանության կառույցների դասին համապատասխան: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272. Ջրբաժանի կողմից </w:t>
      </w:r>
      <w:bookmarkStart w:id="90" w:name="_Hlk127734021"/>
      <w:r w:rsidRPr="00FE398B">
        <w:rPr>
          <w:rFonts w:ascii="GHEA Grapalat" w:eastAsia="Times New Roman" w:hAnsi="GHEA Grapalat" w:cs="Courier New"/>
          <w:sz w:val="24"/>
          <w:szCs w:val="24"/>
          <w:lang w:val="hy-AM"/>
        </w:rPr>
        <w:t>մակերևութային</w:t>
      </w:r>
      <w:bookmarkEnd w:id="90"/>
      <w:r w:rsidRPr="00FE398B">
        <w:rPr>
          <w:rFonts w:ascii="GHEA Grapalat" w:eastAsia="Times New Roman" w:hAnsi="GHEA Grapalat" w:cs="Courier New"/>
          <w:sz w:val="24"/>
          <w:szCs w:val="24"/>
          <w:lang w:val="hy-AM"/>
        </w:rPr>
        <w:t xml:space="preserve"> հոսքը պետք է հեռացվի պաշտպանված տարածքից բարձրադիր ջրանցքներով, իսկ անհրաժեշտության դեպքում՝ նախատեսվի ջրամբարների կառուցում, որոնք թույլ կտան կուտակելու մակերևութային հոսքի մի մասը։</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273.</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Ինժեներական պաշտպանության համակարգերը, յուրաքանչյուր բնական  գոտու գոտու համար, պետք է նախագծվեն հաշվի առնելով բնապահպանական, սանիտարահիգիենիկ և հակապարազիտային առանձնահատկությունները, ինչպես նաև բնության պահպանության տարածքային համալիր սխեմաների տվյալները: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FE398B">
        <w:rPr>
          <w:rFonts w:ascii="GHEA Grapalat" w:eastAsia="Times New Roman" w:hAnsi="GHEA Grapalat" w:cs="Courier New"/>
          <w:sz w:val="24"/>
          <w:szCs w:val="24"/>
          <w:lang w:val="hy-AM"/>
        </w:rPr>
        <w:lastRenderedPageBreak/>
        <w:t>274.</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Եթե պաշտպանվող տարածքներում առկա են տնտեսական և խմելու ջրի աղբյուրներ, ապա</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Courier New"/>
          <w:sz w:val="24"/>
          <w:szCs w:val="24"/>
          <w:lang w:val="hy-AM"/>
        </w:rPr>
        <w:t>պետք է կատարվի ջրի որակի հնարավոր փոփոխությունների կանխատեսում՝ ինժեներական պաշտպանական կառույցների շինարարությունից հետո ջրապահպան միջոցառումներ մշակելու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left="1080" w:hanging="504"/>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11.3 ԻՆԺԵՆԵՐԱԿԱՆ ՊԱՇՏՊԱՆՈՒԹՅԱՆ ԿԱՌՈՒՅՑՆԵՐ ԵՎ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275. Հեղեղվող տարածքները պարսպող պատվարներով պաշտպանելիս պետք է կիրառվի տարածքների ընդհանուր </w:t>
      </w:r>
      <w:bookmarkStart w:id="91" w:name="_Hlk127783450"/>
      <w:r w:rsidRPr="00FE398B">
        <w:rPr>
          <w:rFonts w:ascii="GHEA Grapalat" w:eastAsia="Times New Roman" w:hAnsi="GHEA Grapalat" w:cs="Courier New"/>
          <w:sz w:val="24"/>
          <w:szCs w:val="24"/>
          <w:lang w:val="hy-AM"/>
        </w:rPr>
        <w:t>թմբապատում</w:t>
      </w:r>
      <w:bookmarkEnd w:id="91"/>
      <w:r w:rsidRPr="00FE398B">
        <w:rPr>
          <w:rFonts w:ascii="GHEA Grapalat" w:eastAsia="Times New Roman" w:hAnsi="GHEA Grapalat" w:cs="Courier New"/>
          <w:sz w:val="24"/>
          <w:szCs w:val="24"/>
          <w:lang w:val="hy-AM"/>
        </w:rPr>
        <w:t xml:space="preserve"> և </w:t>
      </w:r>
      <w:bookmarkStart w:id="92" w:name="_Hlk127783729"/>
      <w:r w:rsidRPr="00FE398B">
        <w:rPr>
          <w:rFonts w:ascii="GHEA Grapalat" w:eastAsia="Times New Roman" w:hAnsi="GHEA Grapalat" w:cs="Courier New"/>
          <w:sz w:val="24"/>
          <w:szCs w:val="24"/>
          <w:lang w:val="hy-AM"/>
        </w:rPr>
        <w:t>տեղամասային թմբապատում</w:t>
      </w:r>
      <w:bookmarkEnd w:id="92"/>
      <w:r w:rsidRPr="00FE398B">
        <w:rPr>
          <w:rFonts w:ascii="GHEA Grapalat" w:eastAsia="Times New Roman" w:hAnsi="GHEA Grapalat" w:cs="Courier New"/>
          <w:sz w:val="24"/>
          <w:szCs w:val="24"/>
          <w:lang w:val="hy-AM"/>
        </w:rPr>
        <w:t>:</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276. Տարածքի ընդհանուր թմբապատումը նպատակահարմար է կիրառել պաշտպանվող տարածքում ջրահոսքերի բացակայության դեպքում, կամ երբ դրանց արտահոսքը, կողմնատար ջրանցքով, խողովակաշարով կամ պոմպակայանով, կարող է ուղղվել դեպի ջրամբար կամ գետ: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277. Տեղամասային թմբապատումը պետք է կիրառվի խոշոր գետերով հատվող տարածքները պաշտպանելու համար, որոնց վերամղումը տնտեսապես աննպատակահարմար է, կամ կառուցապատման տարբեր խտության տարածքների առանձին հատվածների պաշտպանության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278. Ջրամբարների, մայրուղային ջրանցքների, հողային զանգվածների ցամաքեցման համակարգերի ստեղծմամբ պայմանավորված ջրհեղեղների կանխման ինժեներական պաշտպանության նախագծերն անհրաժեշտ է կապակցել ողջ ջրատնտեսական համալիրի կառուցման նախագծերի հետ:</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279.</w:t>
      </w:r>
      <w:r w:rsidRPr="00FE398B">
        <w:rPr>
          <w:rFonts w:ascii="GHEA Grapalat" w:eastAsia="Times New Roman" w:hAnsi="GHEA Grapalat" w:cs="Courier New"/>
          <w:color w:val="0070C0"/>
          <w:sz w:val="24"/>
          <w:szCs w:val="24"/>
          <w:lang w:val="hy-AM"/>
        </w:rPr>
        <w:t xml:space="preserve"> </w:t>
      </w:r>
      <w:bookmarkStart w:id="93" w:name="_Hlk127814176"/>
      <w:r w:rsidRPr="00FE398B">
        <w:rPr>
          <w:rFonts w:ascii="GHEA Grapalat" w:eastAsia="Times New Roman" w:hAnsi="GHEA Grapalat" w:cs="Courier New"/>
          <w:sz w:val="24"/>
          <w:szCs w:val="24"/>
          <w:lang w:val="hy-AM"/>
        </w:rPr>
        <w:t xml:space="preserve">Տարածքի մակերևույթի արհեստական բարձրացման </w:t>
      </w:r>
      <w:bookmarkEnd w:id="93"/>
      <w:r w:rsidRPr="00FE398B">
        <w:rPr>
          <w:rFonts w:ascii="GHEA Grapalat" w:eastAsia="Times New Roman" w:hAnsi="GHEA Grapalat" w:cs="Courier New"/>
          <w:sz w:val="24"/>
          <w:szCs w:val="24"/>
          <w:lang w:val="hy-AM"/>
        </w:rPr>
        <w:t>տարբերակները պետք է ընտրվեն պաշտպանվող տարածքի հետևյալ բնութագրերի վերլուծության հիման վրա՝ հողաերկրաբանական, կլիմայական գոտիավորման, ֆունկցիոնալ պլանավորման, սոցիալական, բնապահպանական և այլ պահանջների, որոնք ներկայացվում են կառուցապատվող տարածքներին: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280.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Ջրհեղեղից տարածքը թափվածքով պաշտպանելիս, տարածքի ափամերձ լանջի եզրը պետք է ընդունել առնվազն 0,5 մ–ով բարձր ջրային օբյեկտում ջրի հաշվարկային մակարդակից՝ հաշվի առնելով ալեբախությունը և ալիքի հաշվարկային բարձրությունը: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281. Լիրքավորված տարածքի ափամերձ լանջի նախագծումը պետք է իրականացվի ՍՆԻՊ 2.06.05-84 շինարարական նորմերի պահանջներին համապատասխան: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282.</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Տարածքի մակերևույթի արհեստական բարձրացում իրականացնելիս անհրաժեշտ է ապահովել ստորերկրյա ջրերի բնական ջրաքաշման պայմանները: Դրենաժները պետք է տեղադրվեն լցվող կամ ողողումով հարթվող ձորակների և հեղեղատների հնահուներում, իսկ հաստատուն ջրահոսքերը ուղեկցող դրենաժային խողովակներով պետք է հավաքվեն կոլեկտորների մեջ:</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283.</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Դյուկերների, ելուստների, հեղեղաթողների, պարզարանների, միջնարարների, պոմպակայանների և այլ կառույցների նախագծումը պետք է իրականացվի ՀՀՇՆ 40-01.03  շինարարական նորմերի պահանջներին համապատասխան: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284. Կառուցապատված տարածքներում պետք է նախատեսվի անձրևային փակ կոյուղի։</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FE398B">
        <w:rPr>
          <w:rFonts w:ascii="GHEA Grapalat" w:eastAsia="Times New Roman" w:hAnsi="GHEA Grapalat" w:cs="Courier New"/>
          <w:sz w:val="24"/>
          <w:szCs w:val="24"/>
          <w:lang w:val="hy-AM"/>
        </w:rPr>
        <w:t xml:space="preserve">285. Պաշտպանվող տարածքներում տեղակայված ջրահոսքերի հունակարգավորող կառույցները պետք է նախատեսված լինեն ջրառատության հոսքի </w:t>
      </w:r>
      <w:r w:rsidRPr="00FE398B">
        <w:rPr>
          <w:rFonts w:ascii="GHEA Grapalat" w:eastAsia="Times New Roman" w:hAnsi="GHEA Grapalat" w:cs="Courier New"/>
          <w:sz w:val="24"/>
          <w:szCs w:val="24"/>
          <w:lang w:val="hy-AM"/>
        </w:rPr>
        <w:lastRenderedPageBreak/>
        <w:t xml:space="preserve">սպառման համար՝ ջրի հաշվարկային մակարդակների դեպքում, ապահովեն տարածքի անջրածածկությունը, գետի հունի հաշվարկային ջրավորումը և ողողադաշտերի տարածքների ցամաքեցման բացառումը: Բացի այդ, կառույցները </w:t>
      </w:r>
      <w:bookmarkStart w:id="94" w:name="_Hlk127817729"/>
      <w:r w:rsidRPr="00FE398B">
        <w:rPr>
          <w:rFonts w:ascii="GHEA Grapalat" w:eastAsia="Times New Roman" w:hAnsi="GHEA Grapalat" w:cs="Courier New"/>
          <w:sz w:val="24"/>
          <w:szCs w:val="24"/>
          <w:lang w:val="hy-AM"/>
        </w:rPr>
        <w:t>չպետք է</w:t>
      </w:r>
      <w:bookmarkEnd w:id="94"/>
      <w:r w:rsidRPr="00FE398B">
        <w:rPr>
          <w:rFonts w:ascii="GHEA Grapalat" w:eastAsia="Times New Roman" w:hAnsi="GHEA Grapalat" w:cs="Courier New"/>
          <w:sz w:val="24"/>
          <w:szCs w:val="24"/>
          <w:lang w:val="hy-AM"/>
        </w:rPr>
        <w:t xml:space="preserve"> խախտեն գոյություն ունեցող ջրանցքներում ջրի ընդունման պայմանները, չպետք է փոխեն հոսանքի կարծր հոսը, ինչպես նաև սառույցի և սղինի անցման ռեժիմը: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left="990" w:hanging="414"/>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12. </w:t>
      </w:r>
      <w:bookmarkStart w:id="95" w:name="_Hlk127818207"/>
      <w:r w:rsidRPr="00FE398B">
        <w:rPr>
          <w:rFonts w:ascii="GHEA Grapalat" w:eastAsia="Times New Roman" w:hAnsi="GHEA Grapalat" w:cs="Courier New"/>
          <w:b/>
          <w:bCs/>
          <w:sz w:val="24"/>
          <w:szCs w:val="24"/>
          <w:lang w:val="hy-AM"/>
        </w:rPr>
        <w:t xml:space="preserve">ՍԱՌՆԱՄԱՆԻՔԱՅԻՆ ՈՒՌՉՈՒՄԻՑ </w:t>
      </w:r>
      <w:bookmarkStart w:id="96" w:name="_Hlk127818244"/>
      <w:bookmarkEnd w:id="95"/>
      <w:r w:rsidRPr="00FE398B">
        <w:rPr>
          <w:rFonts w:ascii="GHEA Grapalat" w:eastAsia="Times New Roman" w:hAnsi="GHEA Grapalat" w:cs="Courier New"/>
          <w:b/>
          <w:bCs/>
          <w:sz w:val="24"/>
          <w:szCs w:val="24"/>
          <w:lang w:val="hy-AM"/>
        </w:rPr>
        <w:t>ԳՐՈՒՆՏՆԵՐԻ</w:t>
      </w:r>
      <w:bookmarkEnd w:id="96"/>
      <w:r w:rsidRPr="00FE398B">
        <w:rPr>
          <w:rFonts w:ascii="GHEA Grapalat" w:eastAsia="Times New Roman" w:hAnsi="GHEA Grapalat" w:cs="Courier New"/>
          <w:b/>
          <w:bCs/>
          <w:sz w:val="24"/>
          <w:szCs w:val="24"/>
          <w:lang w:val="hy-AM"/>
        </w:rPr>
        <w:t xml:space="preserve"> ՊԱՇՏՊԱՆՈՒԹՅԱՆ ՄԻՋՈՑԱՌՈՒՄՆԵՐԸ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12.1 ԸՆԴՀԱՆՈՒՐ ՑՈՒՑՈՒՄՆԵՐ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286. Սառնամանիքային (կրիոգեն) փքումից գրունտերի ինժեներական պաշտպանությունն անհրաժեշտ է ձմռանը կառուցվող, ցածր բեռնվածությամբ, չջեռուցվող և կոնսերվացված շենքերի, ստորգետնյա և թաղված կառույցների, գծային կառույցների և հաղորդակցությունների համար (խողովակաշարեր, էլեկտրահաղորդման գծեր, ճանապարհներ, աերոդրոմներ, կապի գծեր):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287.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Ուռչման դեմ միջոցառումները կիրառվում են այն դեպքում, եթե ուռչման ուժերի գործողության վրա հիմնված կառույցի կայունությունը չի փոխհատուցվում կառույցից բեռնվածքով, իսկ ուռչման կամ հալոցքից նստման դեֆորմացիաները գերազանցում են դեֆորմացիաների առավելագույն թույլատրելի արժեքները: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sz w:val="24"/>
          <w:szCs w:val="24"/>
          <w:lang w:val="hy-AM"/>
        </w:rPr>
        <w:t>288.</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Գրունտերի սառնամանիքային ուռչումը դրսևորվում է հիմքերի հիմնատակերում ընկած կամ դրանց կողային մակերեսի հետ շփման մեջ գտնվող ուռչող գրունտերի սեզոնային սառեցմամբ, որի արդյունքում առաջանում են նորմալ և շոշափող ուռեցնող ուժեր, ինչը հանգեցնում է կառույցների և գրունտային զանգվածի դեֆորմացմանը: </w:t>
      </w: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        </w:t>
      </w:r>
    </w:p>
    <w:p w:rsidR="005B7C27" w:rsidRPr="00FE398B" w:rsidRDefault="005B7C27" w:rsidP="005B7C27">
      <w:pPr>
        <w:widowControl w:val="0"/>
        <w:spacing w:after="0" w:line="240" w:lineRule="auto"/>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        12.2 ՀԱՇՎԱՐԿԱՅԻՆ ՀԻՄՆԱԿԱՆ ԴՐՈՒՅԹՆԵՐ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289. Գրունտի` սառնամանիքային ուռչումից շենքերի և շինությունների ինժեներական պաշտպանության միջոցառումների նախագծման համար անհրաժեշտ են հետևյալ տվյալները՝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97" w:name="_Hlk127820856"/>
      <w:r w:rsidRPr="00FE398B">
        <w:rPr>
          <w:rFonts w:ascii="GHEA Grapalat" w:eastAsia="Times New Roman" w:hAnsi="GHEA Grapalat" w:cs="Courier New"/>
          <w:sz w:val="24"/>
          <w:szCs w:val="24"/>
          <w:lang w:val="hy-AM"/>
        </w:rPr>
        <w:t>1) գրունտի</w:t>
      </w:r>
      <w:bookmarkEnd w:id="97"/>
      <w:r w:rsidRPr="00FE398B">
        <w:rPr>
          <w:rFonts w:ascii="GHEA Grapalat" w:eastAsia="Times New Roman" w:hAnsi="GHEA Grapalat" w:cs="Courier New"/>
          <w:sz w:val="24"/>
          <w:szCs w:val="24"/>
          <w:lang w:val="hy-AM"/>
        </w:rPr>
        <w:t xml:space="preserve"> հատիկաչափական և հանքային կազմը,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գրունտի խտությունը,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 գրունտի ջրաֆիզիկական հատկությունները (նախաձմեռային խոնավություն, պլաստիկության սահմանների խոնավություն, լրիվ խոնավատարության, ֆիլտրման գործակից, մազանոթային բարձրացում),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հողերի դեֆորմացման հատկությունները,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5) հողի ջերմաֆիզիկական հատկությունները (ջերմունակություն, ջերմահաղորդականություն),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ստորերկրյա ջրերի մակարդակը,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7) սեզոնային սառեցման և հալման խորությունը,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8) կլիմայական տվյալները՝ օդի միջին ամսական ջերմաստիճանը ձմռանը, ձմեռային շրջանի տևողությունը, ձյան ծածկույթի բարձրությունն ու խտությունը,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9) կառուցվածքից առաջացող բեռնվածությունները: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290. Եթե հիմքերը դրվում են հողի սեզոնային սառեցման խորությունից բարձր, ապա կայունության հաշվարկն իրականացվում է սառնամանիքային փքման նորմալ և շոշափող ուժերի ազդեցության համար, իսկ սեզոնային սառեցման խորությունից ցածր հիմքերի դեպքում՝ կայունության հաշվարկն իրականացվում է միայն շոշափող ուժերի </w:t>
      </w:r>
      <w:r w:rsidRPr="00FE398B">
        <w:rPr>
          <w:rFonts w:ascii="GHEA Grapalat" w:eastAsia="Times New Roman" w:hAnsi="GHEA Grapalat" w:cs="Courier New"/>
          <w:sz w:val="24"/>
          <w:szCs w:val="24"/>
          <w:lang w:val="hy-AM"/>
        </w:rPr>
        <w:lastRenderedPageBreak/>
        <w:t>ազդեցության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291. Կայունության հաշվարկները պետք է իրականացվեն ՍՆԻՊ 2.02.01-83 շինարարական նորմերի համաձայն: Սառնամանիքային փքման տեսակարար շոշափող ուժերը որոշվում են ըստ ԳՕՍՏ 27217-ի:</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292. Գրունտի սառնամանիքային փքումից առաջացող դեֆորմացիաների համար հիմքերի հաշվարկներն իրականացվում են ՍՆԻՊ 2.02.01-83 և ՍՆԻՊ 2.02.03-85 շինարարական նորմերի համաձայն: Սառնամանիքային փքման դեֆորմացիայի չափը որոշվում է ըստ ԳՕՍՏ 28622-ի:</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left="400"/>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12.3 ԻՆԺԵՆԵՐԱԿԱՆ ՊԱՇՏՊԱՆՈՒԹՅԱՆ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293. Շենքերի և շինությունների համար </w:t>
      </w:r>
      <w:bookmarkStart w:id="98" w:name="_Hlk127882611"/>
      <w:r w:rsidRPr="00FE398B">
        <w:rPr>
          <w:rFonts w:ascii="GHEA Grapalat" w:eastAsia="Times New Roman" w:hAnsi="GHEA Grapalat" w:cs="Courier New"/>
          <w:sz w:val="24"/>
          <w:szCs w:val="24"/>
          <w:lang w:val="hy-AM"/>
        </w:rPr>
        <w:t>հակա</w:t>
      </w:r>
      <w:bookmarkStart w:id="99" w:name="_Hlk127858651"/>
      <w:r w:rsidRPr="00FE398B">
        <w:rPr>
          <w:rFonts w:ascii="GHEA Grapalat" w:eastAsia="Times New Roman" w:hAnsi="GHEA Grapalat" w:cs="Courier New"/>
          <w:sz w:val="24"/>
          <w:szCs w:val="24"/>
          <w:lang w:val="hy-AM"/>
        </w:rPr>
        <w:t>փքումային</w:t>
      </w:r>
      <w:bookmarkEnd w:id="98"/>
      <w:bookmarkEnd w:id="99"/>
      <w:r w:rsidRPr="00FE398B">
        <w:rPr>
          <w:rFonts w:ascii="GHEA Grapalat" w:eastAsia="Times New Roman" w:hAnsi="GHEA Grapalat" w:cs="Courier New"/>
          <w:sz w:val="24"/>
          <w:szCs w:val="24"/>
          <w:lang w:val="hy-AM"/>
        </w:rPr>
        <w:t xml:space="preserve"> միջոցառումներ նշանակվում են այն դեպքում, երբ սառնամանիքային փքման համար նախատեսված կառույցի կայունությունը չի ապահովվում կառուցվածքի բեռնվածությամբ և հալվող կամ սառեցված գրունտերում հիմքի որմնակապերի ուժերով: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294. Հակափքումային միջոցառումները բաժանվում են հետևյալ տեսակների՝</w:t>
      </w:r>
    </w:p>
    <w:p w:rsidR="005B7C27" w:rsidRPr="00FE398B" w:rsidRDefault="005B7C27" w:rsidP="005B7C27">
      <w:pPr>
        <w:widowControl w:val="0"/>
        <w:numPr>
          <w:ilvl w:val="0"/>
          <w:numId w:val="17"/>
        </w:numPr>
        <w:spacing w:after="0" w:line="240" w:lineRule="auto"/>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ինժեներամելիորացման (</w:t>
      </w:r>
      <w:bookmarkStart w:id="100" w:name="_Hlk127859017"/>
      <w:r w:rsidRPr="00FE398B">
        <w:rPr>
          <w:rFonts w:ascii="GHEA Grapalat" w:eastAsia="Times New Roman" w:hAnsi="GHEA Grapalat" w:cs="Courier New"/>
          <w:sz w:val="24"/>
          <w:szCs w:val="24"/>
          <w:lang w:val="hy-AM"/>
        </w:rPr>
        <w:t xml:space="preserve">ջերմամելիորացիա </w:t>
      </w:r>
      <w:bookmarkEnd w:id="100"/>
      <w:r w:rsidRPr="00FE398B">
        <w:rPr>
          <w:rFonts w:ascii="GHEA Grapalat" w:eastAsia="Times New Roman" w:hAnsi="GHEA Grapalat" w:cs="Courier New"/>
          <w:sz w:val="24"/>
          <w:szCs w:val="24"/>
          <w:lang w:val="hy-AM"/>
        </w:rPr>
        <w:t>և հիդրոմելիորացիա)</w:t>
      </w:r>
      <w:r w:rsidRPr="00FE398B">
        <w:rPr>
          <w:rFonts w:ascii="GHEA Grapalat" w:eastAsia="Times New Roman" w:hAnsi="GHEA Grapalat" w:cs="Courier New"/>
          <w:sz w:val="24"/>
          <w:szCs w:val="24"/>
        </w:rPr>
        <w:t>,</w:t>
      </w:r>
    </w:p>
    <w:p w:rsidR="005B7C27" w:rsidRPr="00FE398B" w:rsidRDefault="005B7C27" w:rsidP="005B7C27">
      <w:pPr>
        <w:widowControl w:val="0"/>
        <w:numPr>
          <w:ilvl w:val="0"/>
          <w:numId w:val="17"/>
        </w:numPr>
        <w:spacing w:after="0" w:line="240" w:lineRule="auto"/>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կ</w:t>
      </w:r>
      <w:r w:rsidRPr="00FE398B">
        <w:rPr>
          <w:rFonts w:ascii="GHEA Grapalat" w:eastAsia="Times New Roman" w:hAnsi="GHEA Grapalat" w:cs="Courier New"/>
          <w:sz w:val="24"/>
          <w:szCs w:val="24"/>
        </w:rPr>
        <w:t>ոնստրուկտիվ,</w:t>
      </w:r>
    </w:p>
    <w:p w:rsidR="005B7C27" w:rsidRPr="00FE398B" w:rsidRDefault="005B7C27" w:rsidP="005B7C27">
      <w:pPr>
        <w:widowControl w:val="0"/>
        <w:numPr>
          <w:ilvl w:val="0"/>
          <w:numId w:val="17"/>
        </w:numPr>
        <w:spacing w:after="0" w:line="240" w:lineRule="auto"/>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ֆիզիկաքիմիական (հողի հիդրոֆոբացում, պոլիմերային հավելումներ, աղակալում և այլն),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համակցված։</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295.</w:t>
      </w:r>
      <w:r w:rsidRPr="00FE398B">
        <w:rPr>
          <w:rFonts w:ascii="GHEA Grapalat" w:eastAsia="Times New Roman" w:hAnsi="GHEA Grapalat" w:cs="Courier New"/>
          <w:color w:val="0070C0"/>
          <w:sz w:val="24"/>
          <w:szCs w:val="24"/>
          <w:lang w:val="hy-AM"/>
        </w:rPr>
        <w:t xml:space="preserve"> </w:t>
      </w:r>
      <w:bookmarkStart w:id="101" w:name="_Hlk127859152"/>
      <w:r w:rsidRPr="00FE398B">
        <w:rPr>
          <w:rFonts w:ascii="GHEA Grapalat" w:eastAsia="Times New Roman" w:hAnsi="GHEA Grapalat" w:cs="Courier New"/>
          <w:sz w:val="24"/>
          <w:szCs w:val="24"/>
          <w:lang w:val="hy-AM"/>
        </w:rPr>
        <w:t>Ջերմամելիորացիան</w:t>
      </w:r>
      <w:bookmarkEnd w:id="101"/>
      <w:r w:rsidRPr="00FE398B">
        <w:rPr>
          <w:rFonts w:ascii="GHEA Grapalat" w:eastAsia="Times New Roman" w:hAnsi="GHEA Grapalat" w:cs="Courier New"/>
          <w:sz w:val="24"/>
          <w:szCs w:val="24"/>
          <w:lang w:val="hy-AM"/>
        </w:rPr>
        <w:t xml:space="preserve"> ուղղված է հիմքի մոտ գրունտի սառեցման խորության նվազեցմանը և սառեցված հողի ջերմաստիճանի բարձրացմանը: Ջերմամելիորացիոն միջոցառումները ներառում են հիմքի հորիզոնական և ուղղահայաց ջերմամեկուսացումը, հիմքին մոտ, (հիմքի արտաքին պարագծի երկայնքով) ստորգետնյա հաղորդակցությունների կամ ջեռուցման մալուխի տեղադրումը, որոնք ջերմություն են հաղորդում գրունտին: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296.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Հիդրոմելիորացիայի միջոցառումները հանգեցնում են ստորերկրյա ջրերի մակարդակի իջեցմանը, սեզոնային սառեցման շերտի սահմաններում գրունտերի ցամաքեցմանը, մթնոլորտային և արտադրական ջրերից մակերևույթի ջրհագեցումից գրունտների պաշտպանությանը: Կիրառվում են սալվածքներ, ջրաիջեցում, բաց և փակ դրենաժային համակարգեր (վաքեր, առուներ, խողովակներ), որոնց նախագծումն իրականացվում է ՍՆԻՊ 2.06.15-85 շինարարական նորմերի համաձայն: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297.Հակափքումային կոնստրուկտիվ միջոցառումները նախատեսում են ուռչող հողերում կառույցների և կառուցվածքների հիմքերի կոնստրուկցիաների աշխատանքի արդյունավետության բարձրացում և ներառում են՝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հիմնատակերի արտամղման ուժերի նվազեցում,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հալված և սառած գրունտերում հիմքերի որմնակապում,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3) հիմքերի և կառույցի վերգետնյա մասի հարմարեցումը փքման անհավասար դեֆորմացիաներին: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298.</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Փքման շոշափող ուժերի նվազեցման համար անհրաժեշտ է՝</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նախագծել կառույցներ սյունային և ցցային հիմքերի վրա,</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նվազեցնել հիմքերի առանձին կանգնած հենարանների քանակը՝ յուրաքանչյուր հենարանի բեռնվածությունը մեծացնելու նպատակով,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սառեցման շերտի սահմաններում նվազեցնել սյունավոր հիմքերի և ցցերի հատույթը,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4) երկաթբետոնե հիմքերի վրա սարքել թեք կողանիստեր (մինչև 2°-3°), որոնք </w:t>
      </w:r>
      <w:r w:rsidRPr="00FE398B">
        <w:rPr>
          <w:rFonts w:ascii="GHEA Grapalat" w:eastAsia="Times New Roman" w:hAnsi="GHEA Grapalat" w:cs="Courier New"/>
          <w:sz w:val="24"/>
          <w:szCs w:val="24"/>
          <w:lang w:val="hy-AM"/>
        </w:rPr>
        <w:lastRenderedPageBreak/>
        <w:t>կապահովեն հիմքի դիմադրության բարձրացումը փքման շոշափող ուժերի աղդեցությանը,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5) կիրառել մածուցիկ, չսառչող նյութեր և հիդրոֆոբ ներծծումներ հիմքերի կողային </w:t>
      </w:r>
      <w:bookmarkStart w:id="102" w:name="_Hlk127875021"/>
      <w:r w:rsidRPr="00FE398B">
        <w:rPr>
          <w:rFonts w:ascii="GHEA Grapalat" w:eastAsia="Times New Roman" w:hAnsi="GHEA Grapalat" w:cs="Courier New"/>
          <w:sz w:val="24"/>
          <w:szCs w:val="24"/>
          <w:lang w:val="hy-AM"/>
        </w:rPr>
        <w:t>մակերևույթները</w:t>
      </w:r>
      <w:bookmarkEnd w:id="102"/>
      <w:r w:rsidRPr="00FE398B">
        <w:rPr>
          <w:rFonts w:ascii="GHEA Grapalat" w:eastAsia="Times New Roman" w:hAnsi="GHEA Grapalat" w:cs="Courier New"/>
          <w:sz w:val="24"/>
          <w:szCs w:val="24"/>
          <w:lang w:val="hy-AM"/>
        </w:rPr>
        <w:t xml:space="preserve"> ծածկելու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կիրառել պոլիմերային թաղանթներ հիմքերի կողային մակերևույթներին սոսնձելու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7) նվազեցնել հիմքերի կողային մակերևույթների անհարթությունները: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299. Հիմքերի և շենքերի վերգետնյա մասերի կոնստրուկցիաները սառնամանիքային փքման դեֆորմացիաներին հարմարեցնելու համար կարելի է կիրառել՝</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քարե պատերի և հիմքերի մեջ երկաթբետոնե գոտիներ,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կառույցներում նստվածքային կարեր,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շրջանակային կոնստրուկցիայով հիմքեր կամ հիմքային երկաթբետոնե սալեր,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փքվող հողերի փոխարինում և շենքի (կառույցի) տակ չփքվող գրունտերից (կոպիտ ավազ, մանրախիճ, մանրացված քար) համատարած լիցքի տեղադրում: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300.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Հակափքումային</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ֆիզիկաքիմիական միջոցառումները հանգեցնում են </w:t>
      </w:r>
      <w:bookmarkStart w:id="103" w:name="_Hlk127892804"/>
      <w:r w:rsidRPr="00FE398B">
        <w:rPr>
          <w:rFonts w:ascii="GHEA Grapalat" w:eastAsia="Times New Roman" w:hAnsi="GHEA Grapalat" w:cs="Courier New"/>
          <w:sz w:val="24"/>
          <w:szCs w:val="24"/>
          <w:lang w:val="hy-AM"/>
        </w:rPr>
        <w:t>կապակցող, կայունացնող նյութերով գրունտի</w:t>
      </w:r>
      <w:bookmarkEnd w:id="103"/>
      <w:r w:rsidRPr="00FE398B">
        <w:rPr>
          <w:rFonts w:ascii="GHEA Grapalat" w:eastAsia="Times New Roman" w:hAnsi="GHEA Grapalat" w:cs="Courier New"/>
          <w:sz w:val="24"/>
          <w:szCs w:val="24"/>
          <w:lang w:val="hy-AM"/>
        </w:rPr>
        <w:t xml:space="preserve"> հատուկ մշակմանը կամ աղի լուծույթներով գրունտի հագեցվածությանը: Գրունտի հիդրոֆոբացումը իրականացվում է որոշակի ջրաջերմային պայմաններում էկոլոգիապես մաքուր նյութով (պոլիմերով) մշակելու միջոցով։</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301.</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Հակափքումային միջոցառումների հուսալիությունն ու արդյունավետությունն ապահովելու համար, անհրաժեշտության դեպքում, նախագիծում պետք է նախատեսվի դիտարկումների (մոնիտորինգ) անցկացում: Դիտարկումները պետք է իրականացվեն գրունտի սառեցման հատկությունների և խորության, կառույցների դեֆորմացիաների նկատմամբ՝ ձմեռնամուտի, ձմեռային և գարնանային ժամանակահատվածներում: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302. Դիտարկումների կազմը և ռեժիմը որոշվում են՝ կախված ինժեներական և երկրասառցաբանական պայմանների բարդությունից, օգտագործվող հիմքերի տեսակներից և յուրացվող տարածքում սառնամանիքային փքման գործընթացների հավանական վտանգից: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left="990" w:hanging="414"/>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13. ՄԱԿԱՍԱՌՑԱՇԵՐՏԻ ԳՈՅԱՑՈՒՄԻՑ ՊԱՇՏՊԱՆՎԵԼՈՒ ԿԱՌՈՒՅՑՆԵՐ ԵՎ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FE398B">
        <w:rPr>
          <w:rFonts w:ascii="GHEA Grapalat" w:eastAsia="Times New Roman" w:hAnsi="GHEA Grapalat" w:cs="Courier New"/>
          <w:b/>
          <w:bCs/>
          <w:sz w:val="24"/>
          <w:szCs w:val="24"/>
          <w:lang w:val="hy-AM"/>
        </w:rPr>
        <w:t>13.1 ԸՆԴՀԱՆՈՒՐ ՑՈՒՑՈՒՄՆԵՐ</w:t>
      </w:r>
      <w:r w:rsidRPr="00FE398B">
        <w:rPr>
          <w:rFonts w:ascii="GHEA Grapalat" w:eastAsia="Times New Roman" w:hAnsi="GHEA Grapalat" w:cs="Courier New"/>
          <w:b/>
          <w:bCs/>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303. Կառուցապատվող և կառուցապատված տարածքներում, ձմեռային ձածր ջերմաստիճանային գոտիներում, անհրաժեշտ է ինժեներական պաշտպանություն ապահովել առկա բնական </w:t>
      </w:r>
      <w:bookmarkStart w:id="104" w:name="_Hlk127898805"/>
      <w:r w:rsidRPr="00FE398B">
        <w:rPr>
          <w:rFonts w:ascii="GHEA Grapalat" w:eastAsia="Times New Roman" w:hAnsi="GHEA Grapalat" w:cs="Courier New"/>
          <w:sz w:val="24"/>
          <w:szCs w:val="24"/>
          <w:lang w:val="hy-AM"/>
        </w:rPr>
        <w:t>մակասառցաշերտի</w:t>
      </w:r>
      <w:bookmarkEnd w:id="104"/>
      <w:r w:rsidRPr="00FE398B">
        <w:rPr>
          <w:rFonts w:ascii="GHEA Grapalat" w:eastAsia="Times New Roman" w:hAnsi="GHEA Grapalat" w:cs="Courier New"/>
          <w:sz w:val="24"/>
          <w:szCs w:val="24"/>
          <w:lang w:val="hy-AM"/>
        </w:rPr>
        <w:t xml:space="preserve">ց (տես՝ աղյուսակ 3): Մակասառցաշերտի ձևավորման վտանգը առաջանում է այն ժամանակ, երբ շենքերի և շինությունների կառուցման և շահագործման ընթացքում խախտվում է մակերևութային և ստորերկրյա ջրերի ռեժիմը: Մակասառցաշերտի ձևավորմանը նպաստում են նաև ձմռանը կենցաղային և արդյունաբերական ջրերի վթարային արտանետումները: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304. Մակասառցաշերտի ձևավորումից ինժեներական պաշտպանությունն օգտագործվում է, որպես կանոն, երկաթուղիների և մայրուղիների, խողովակաշարերի, կապի գծերի, էլեկտրահաղորդման գծերի, բնակելի շենքերի, արդյունաբերական շենքերի և շինությունների, քաղաքային տարածքի, հանքարդյունաբերության օբյեկտների համար: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lastRenderedPageBreak/>
        <w:t>305. Ինժեներական պաշտպանության միջոցառումներ ընտրելիս և նախագծելիս պետք է առաջնորդվել մակասառցաշերտի դասակարգմամբ՝ ըստ աղյուսակ 3-ում տրված չափերի, ինչպես նաև մակասառցաշերտի ծագմամբ՝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մակերևութային ջրերի մակասառցաշերտ՝ գետերի, լճերի, հալոցքի, ձյան, արդյունաբերական և կենցաղային ջրերի արտանետման,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ստորերկրյա ջրերի </w:t>
      </w:r>
      <w:bookmarkStart w:id="105" w:name="_Hlk127899849"/>
      <w:r w:rsidRPr="00FE398B">
        <w:rPr>
          <w:rFonts w:ascii="GHEA Grapalat" w:eastAsia="Times New Roman" w:hAnsi="GHEA Grapalat" w:cs="Courier New"/>
          <w:sz w:val="24"/>
          <w:szCs w:val="24"/>
          <w:lang w:val="hy-AM"/>
        </w:rPr>
        <w:t>մակասառցաշերտ</w:t>
      </w:r>
      <w:bookmarkEnd w:id="105"/>
      <w:r w:rsidRPr="00FE398B">
        <w:rPr>
          <w:rFonts w:ascii="GHEA Grapalat" w:eastAsia="Times New Roman" w:hAnsi="GHEA Grapalat" w:cs="Courier New"/>
          <w:sz w:val="24"/>
          <w:szCs w:val="24"/>
          <w:lang w:val="hy-AM"/>
        </w:rPr>
        <w:t>՝ սեզոնային հալոցքի շերտ, միջանցիկ և ոչ միջանցիկ տալիկներ (գրունտային զտման և ճնշումային զտման) և դրանց համակցությունները,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 խառը տիպի մակասառցաշերտ՝ մակերևութային և ստորգետնյա ծագման ջրեր (գետ և ստորերկրյա և խորը ենթամակասառցաշերտային արտահոսք):</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jc w:val="right"/>
        <w:rPr>
          <w:rFonts w:ascii="GHEA Grapalat" w:eastAsia="Times New Roman" w:hAnsi="GHEA Grapalat" w:cs="Courier New"/>
          <w:sz w:val="24"/>
          <w:szCs w:val="24"/>
        </w:rPr>
      </w:pPr>
      <w:r w:rsidRPr="00FE398B">
        <w:rPr>
          <w:rFonts w:ascii="GHEA Grapalat" w:eastAsia="Times New Roman" w:hAnsi="GHEA Grapalat" w:cs="Times New Roman"/>
          <w:sz w:val="24"/>
          <w:szCs w:val="24"/>
          <w:lang w:val="hy-AM" w:eastAsia="ru-RU"/>
        </w:rPr>
        <w:t>Աղյուսակ</w:t>
      </w:r>
      <w:r w:rsidRPr="00FE398B">
        <w:rPr>
          <w:rFonts w:ascii="GHEA Grapalat" w:eastAsia="Times New Roman" w:hAnsi="GHEA Grapalat" w:cs="Times New Roman"/>
          <w:sz w:val="24"/>
          <w:szCs w:val="24"/>
          <w:lang w:eastAsia="ru-RU"/>
        </w:rPr>
        <w:t xml:space="preserve"> 3.</w:t>
      </w:r>
    </w:p>
    <w:tbl>
      <w:tblPr>
        <w:tblW w:w="0" w:type="auto"/>
        <w:jc w:val="center"/>
        <w:tblLayout w:type="fixed"/>
        <w:tblCellMar>
          <w:left w:w="0" w:type="dxa"/>
          <w:right w:w="0" w:type="dxa"/>
        </w:tblCellMar>
        <w:tblLook w:val="0000" w:firstRow="0" w:lastRow="0" w:firstColumn="0" w:lastColumn="0" w:noHBand="0" w:noVBand="0"/>
      </w:tblPr>
      <w:tblGrid>
        <w:gridCol w:w="3531"/>
        <w:gridCol w:w="1934"/>
        <w:gridCol w:w="2491"/>
        <w:gridCol w:w="1939"/>
      </w:tblGrid>
      <w:tr w:rsidR="005B7C27" w:rsidRPr="00FE398B" w:rsidTr="0024056E">
        <w:trPr>
          <w:trHeight w:hRule="exact" w:val="842"/>
          <w:jc w:val="center"/>
        </w:trPr>
        <w:tc>
          <w:tcPr>
            <w:tcW w:w="3531"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jc w:val="center"/>
              <w:rPr>
                <w:rFonts w:ascii="GHEA Grapalat" w:eastAsia="Times New Roman" w:hAnsi="GHEA Grapalat" w:cs="Times New Roman"/>
                <w:b/>
                <w:color w:val="000000"/>
                <w:sz w:val="24"/>
                <w:szCs w:val="24"/>
                <w:lang w:val="hy-AM" w:eastAsia="ru-RU"/>
              </w:rPr>
            </w:pPr>
            <w:r w:rsidRPr="00FE398B">
              <w:rPr>
                <w:rFonts w:ascii="GHEA Grapalat" w:eastAsia="Times New Roman" w:hAnsi="GHEA Grapalat" w:cs="Times New Roman"/>
                <w:b/>
                <w:color w:val="000000"/>
                <w:sz w:val="24"/>
                <w:szCs w:val="24"/>
                <w:lang w:val="ru-RU" w:eastAsia="ru-RU"/>
              </w:rPr>
              <w:t xml:space="preserve">Մակասառցաշերտի </w:t>
            </w:r>
            <w:r w:rsidRPr="00FE398B">
              <w:rPr>
                <w:rFonts w:ascii="GHEA Grapalat" w:eastAsia="Times New Roman" w:hAnsi="GHEA Grapalat" w:cs="Times New Roman"/>
                <w:b/>
                <w:color w:val="000000"/>
                <w:sz w:val="24"/>
                <w:szCs w:val="24"/>
                <w:lang w:val="hy-AM" w:eastAsia="ru-RU"/>
              </w:rPr>
              <w:t>կարգը</w:t>
            </w:r>
          </w:p>
          <w:p w:rsidR="005B7C27" w:rsidRPr="00FE398B" w:rsidRDefault="005B7C27" w:rsidP="005B7C27">
            <w:pPr>
              <w:widowControl w:val="0"/>
              <w:spacing w:after="0" w:line="240" w:lineRule="auto"/>
              <w:jc w:val="center"/>
              <w:rPr>
                <w:rFonts w:ascii="GHEA Grapalat" w:eastAsia="Times New Roman" w:hAnsi="GHEA Grapalat" w:cs="Courier New"/>
                <w:b/>
                <w:sz w:val="24"/>
                <w:szCs w:val="24"/>
                <w:lang w:val="hy-AM"/>
              </w:rPr>
            </w:pPr>
          </w:p>
        </w:tc>
        <w:tc>
          <w:tcPr>
            <w:tcW w:w="1934"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380"/>
              <w:jc w:val="center"/>
              <w:rPr>
                <w:rFonts w:ascii="GHEA Grapalat" w:eastAsia="Times New Roman" w:hAnsi="GHEA Grapalat" w:cs="Courier New"/>
                <w:b/>
                <w:sz w:val="24"/>
                <w:szCs w:val="24"/>
                <w:lang w:val="ru-RU"/>
              </w:rPr>
            </w:pPr>
            <w:r w:rsidRPr="00FE398B">
              <w:rPr>
                <w:rFonts w:ascii="GHEA Grapalat" w:eastAsia="Times New Roman" w:hAnsi="GHEA Grapalat" w:cs="Times New Roman"/>
                <w:b/>
                <w:color w:val="000000"/>
                <w:sz w:val="24"/>
                <w:szCs w:val="24"/>
                <w:lang w:val="hy-AM" w:eastAsia="ru-RU"/>
              </w:rPr>
              <w:t>Մակերեսը</w:t>
            </w:r>
            <w:r w:rsidRPr="00FE398B">
              <w:rPr>
                <w:rFonts w:ascii="GHEA Grapalat" w:eastAsia="Times New Roman" w:hAnsi="GHEA Grapalat" w:cs="Times New Roman"/>
                <w:b/>
                <w:color w:val="000000"/>
                <w:sz w:val="24"/>
                <w:szCs w:val="24"/>
                <w:lang w:val="ru-RU" w:eastAsia="ru-RU"/>
              </w:rPr>
              <w:t xml:space="preserve">, </w:t>
            </w:r>
            <w:r w:rsidRPr="00FE398B">
              <w:rPr>
                <w:rFonts w:ascii="GHEA Grapalat" w:eastAsia="Times New Roman" w:hAnsi="GHEA Grapalat" w:cs="Times New Roman"/>
                <w:b/>
                <w:color w:val="000000"/>
                <w:sz w:val="24"/>
                <w:szCs w:val="24"/>
                <w:lang w:val="hy-AM" w:eastAsia="ru-RU"/>
              </w:rPr>
              <w:t>կմ</w:t>
            </w:r>
            <w:r w:rsidRPr="00FE398B">
              <w:rPr>
                <w:rFonts w:ascii="GHEA Grapalat" w:eastAsia="Times New Roman" w:hAnsi="GHEA Grapalat" w:cs="Times New Roman"/>
                <w:b/>
                <w:color w:val="000000"/>
                <w:sz w:val="24"/>
                <w:szCs w:val="24"/>
                <w:vertAlign w:val="superscript"/>
                <w:lang w:val="ru-RU" w:eastAsia="ru-RU"/>
              </w:rPr>
              <w:t>2</w:t>
            </w:r>
          </w:p>
        </w:tc>
        <w:tc>
          <w:tcPr>
            <w:tcW w:w="2491"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jc w:val="center"/>
              <w:rPr>
                <w:rFonts w:ascii="GHEA Grapalat" w:eastAsia="Times New Roman" w:hAnsi="GHEA Grapalat" w:cs="Times New Roman"/>
                <w:b/>
                <w:color w:val="000000"/>
                <w:sz w:val="24"/>
                <w:szCs w:val="24"/>
                <w:lang w:val="hy-AM" w:eastAsia="ru-RU"/>
              </w:rPr>
            </w:pPr>
            <w:r w:rsidRPr="00FE398B">
              <w:rPr>
                <w:rFonts w:ascii="GHEA Grapalat" w:eastAsia="Times New Roman" w:hAnsi="GHEA Grapalat" w:cs="Times New Roman"/>
                <w:b/>
                <w:color w:val="000000"/>
                <w:sz w:val="24"/>
                <w:szCs w:val="24"/>
                <w:lang w:val="hy-AM" w:eastAsia="ru-RU"/>
              </w:rPr>
              <w:t>Սառ</w:t>
            </w:r>
            <w:r w:rsidRPr="00FE398B">
              <w:rPr>
                <w:rFonts w:ascii="GHEA Grapalat" w:eastAsia="Times New Roman" w:hAnsi="GHEA Grapalat" w:cs="Times New Roman"/>
                <w:b/>
                <w:color w:val="000000"/>
                <w:sz w:val="24"/>
                <w:szCs w:val="24"/>
                <w:lang w:eastAsia="ru-RU"/>
              </w:rPr>
              <w:t>ույ</w:t>
            </w:r>
            <w:r w:rsidRPr="00FE398B">
              <w:rPr>
                <w:rFonts w:ascii="GHEA Grapalat" w:eastAsia="Times New Roman" w:hAnsi="GHEA Grapalat" w:cs="Times New Roman"/>
                <w:b/>
                <w:color w:val="000000"/>
                <w:sz w:val="24"/>
                <w:szCs w:val="24"/>
                <w:lang w:val="hy-AM" w:eastAsia="ru-RU"/>
              </w:rPr>
              <w:t>ցի հզորությունը</w:t>
            </w:r>
            <w:r w:rsidRPr="00FE398B">
              <w:rPr>
                <w:rFonts w:ascii="GHEA Grapalat" w:eastAsia="Times New Roman" w:hAnsi="GHEA Grapalat" w:cs="Times New Roman"/>
                <w:b/>
                <w:color w:val="000000"/>
                <w:sz w:val="24"/>
                <w:szCs w:val="24"/>
                <w:lang w:val="ru-RU" w:eastAsia="ru-RU"/>
              </w:rPr>
              <w:t xml:space="preserve">, </w:t>
            </w:r>
            <w:r w:rsidRPr="00FE398B">
              <w:rPr>
                <w:rFonts w:ascii="GHEA Grapalat" w:eastAsia="Times New Roman" w:hAnsi="GHEA Grapalat" w:cs="Times New Roman"/>
                <w:b/>
                <w:color w:val="000000"/>
                <w:sz w:val="24"/>
                <w:szCs w:val="24"/>
                <w:lang w:val="hy-AM" w:eastAsia="ru-RU"/>
              </w:rPr>
              <w:t>մ</w:t>
            </w:r>
          </w:p>
          <w:p w:rsidR="005B7C27" w:rsidRPr="00FE398B" w:rsidRDefault="005B7C27" w:rsidP="005B7C27">
            <w:pPr>
              <w:widowControl w:val="0"/>
              <w:spacing w:after="0" w:line="240" w:lineRule="auto"/>
              <w:jc w:val="center"/>
              <w:rPr>
                <w:rFonts w:ascii="GHEA Grapalat" w:eastAsia="Times New Roman" w:hAnsi="GHEA Grapalat" w:cs="Courier New"/>
                <w:b/>
                <w:sz w:val="24"/>
                <w:szCs w:val="24"/>
                <w:lang w:val="hy-AM"/>
              </w:rPr>
            </w:pPr>
          </w:p>
        </w:tc>
        <w:tc>
          <w:tcPr>
            <w:tcW w:w="1939"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jc w:val="center"/>
              <w:rPr>
                <w:rFonts w:ascii="GHEA Grapalat" w:eastAsia="Times New Roman" w:hAnsi="GHEA Grapalat" w:cs="Times New Roman"/>
                <w:b/>
                <w:color w:val="000000"/>
                <w:sz w:val="24"/>
                <w:szCs w:val="24"/>
                <w:vertAlign w:val="superscript"/>
                <w:lang w:val="ru-RU" w:eastAsia="ru-RU"/>
              </w:rPr>
            </w:pPr>
            <w:r w:rsidRPr="00FE398B">
              <w:rPr>
                <w:rFonts w:ascii="GHEA Grapalat" w:eastAsia="Times New Roman" w:hAnsi="GHEA Grapalat" w:cs="Times New Roman"/>
                <w:b/>
                <w:color w:val="000000"/>
                <w:sz w:val="24"/>
                <w:szCs w:val="24"/>
                <w:lang w:val="hy-AM" w:eastAsia="ru-RU"/>
              </w:rPr>
              <w:t>Ծավալը</w:t>
            </w:r>
            <w:r w:rsidRPr="00FE398B">
              <w:rPr>
                <w:rFonts w:ascii="GHEA Grapalat" w:eastAsia="Times New Roman" w:hAnsi="GHEA Grapalat" w:cs="Times New Roman"/>
                <w:b/>
                <w:color w:val="000000"/>
                <w:sz w:val="24"/>
                <w:szCs w:val="24"/>
                <w:lang w:val="ru-RU" w:eastAsia="ru-RU"/>
              </w:rPr>
              <w:t xml:space="preserve">, </w:t>
            </w:r>
            <w:r w:rsidRPr="00FE398B">
              <w:rPr>
                <w:rFonts w:ascii="GHEA Grapalat" w:eastAsia="Times New Roman" w:hAnsi="GHEA Grapalat" w:cs="Times New Roman"/>
                <w:b/>
                <w:color w:val="000000"/>
                <w:sz w:val="24"/>
                <w:szCs w:val="24"/>
                <w:lang w:val="hy-AM" w:eastAsia="ru-RU"/>
              </w:rPr>
              <w:t>մլն</w:t>
            </w:r>
            <w:r w:rsidRPr="00FE398B">
              <w:rPr>
                <w:rFonts w:ascii="GHEA Grapalat" w:eastAsia="Times New Roman" w:hAnsi="GHEA Grapalat" w:cs="Times New Roman"/>
                <w:b/>
                <w:color w:val="000000"/>
                <w:sz w:val="24"/>
                <w:szCs w:val="24"/>
                <w:lang w:val="ru-RU" w:eastAsia="ru-RU"/>
              </w:rPr>
              <w:t xml:space="preserve"> </w:t>
            </w:r>
            <w:r w:rsidRPr="00FE398B">
              <w:rPr>
                <w:rFonts w:ascii="GHEA Grapalat" w:eastAsia="Times New Roman" w:hAnsi="GHEA Grapalat" w:cs="Times New Roman"/>
                <w:b/>
                <w:color w:val="000000"/>
                <w:sz w:val="24"/>
                <w:szCs w:val="24"/>
                <w:lang w:val="hy-AM" w:eastAsia="ru-RU"/>
              </w:rPr>
              <w:t>մ</w:t>
            </w:r>
            <w:r w:rsidRPr="00FE398B">
              <w:rPr>
                <w:rFonts w:ascii="GHEA Grapalat" w:eastAsia="Times New Roman" w:hAnsi="GHEA Grapalat" w:cs="Times New Roman"/>
                <w:b/>
                <w:color w:val="000000"/>
                <w:sz w:val="24"/>
                <w:szCs w:val="24"/>
                <w:vertAlign w:val="superscript"/>
                <w:lang w:val="ru-RU" w:eastAsia="ru-RU"/>
              </w:rPr>
              <w:t>3</w:t>
            </w:r>
          </w:p>
          <w:p w:rsidR="005B7C27" w:rsidRPr="00FE398B" w:rsidRDefault="005B7C27" w:rsidP="005B7C27">
            <w:pPr>
              <w:widowControl w:val="0"/>
              <w:spacing w:after="0" w:line="240" w:lineRule="auto"/>
              <w:jc w:val="center"/>
              <w:rPr>
                <w:rFonts w:ascii="GHEA Grapalat" w:eastAsia="Times New Roman" w:hAnsi="GHEA Grapalat" w:cs="Courier New"/>
                <w:b/>
                <w:sz w:val="24"/>
                <w:szCs w:val="24"/>
                <w:lang w:val="ru-RU"/>
              </w:rPr>
            </w:pPr>
          </w:p>
        </w:tc>
      </w:tr>
      <w:tr w:rsidR="005B7C27" w:rsidRPr="00FE398B" w:rsidTr="0024056E">
        <w:trPr>
          <w:trHeight w:hRule="exact" w:val="293"/>
          <w:jc w:val="center"/>
        </w:trPr>
        <w:tc>
          <w:tcPr>
            <w:tcW w:w="3531"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ru-RU" w:eastAsia="ru-RU"/>
              </w:rPr>
              <w:t xml:space="preserve">I </w:t>
            </w:r>
            <w:r w:rsidRPr="00FE398B">
              <w:rPr>
                <w:rFonts w:ascii="GHEA Grapalat" w:eastAsia="Times New Roman" w:hAnsi="GHEA Grapalat" w:cs="Times New Roman"/>
                <w:color w:val="000000"/>
                <w:sz w:val="24"/>
                <w:szCs w:val="24"/>
                <w:lang w:val="hy-AM" w:eastAsia="ru-RU"/>
              </w:rPr>
              <w:t>Շատ փոքր</w:t>
            </w:r>
          </w:p>
        </w:tc>
        <w:tc>
          <w:tcPr>
            <w:tcW w:w="1934"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64"/>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&lt; 0,001</w:t>
            </w:r>
          </w:p>
        </w:tc>
        <w:tc>
          <w:tcPr>
            <w:tcW w:w="2491"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11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&lt; 0,75</w:t>
            </w:r>
          </w:p>
        </w:tc>
        <w:tc>
          <w:tcPr>
            <w:tcW w:w="1939"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firstLine="138"/>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&lt; 0,0008</w:t>
            </w:r>
          </w:p>
        </w:tc>
      </w:tr>
      <w:tr w:rsidR="005B7C27" w:rsidRPr="00FE398B" w:rsidTr="0024056E">
        <w:trPr>
          <w:trHeight w:hRule="exact" w:val="293"/>
          <w:jc w:val="center"/>
        </w:trPr>
        <w:tc>
          <w:tcPr>
            <w:tcW w:w="3531"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ru-RU" w:eastAsia="ru-RU"/>
              </w:rPr>
              <w:t xml:space="preserve">II </w:t>
            </w:r>
            <w:r w:rsidRPr="00FE398B">
              <w:rPr>
                <w:rFonts w:ascii="GHEA Grapalat" w:eastAsia="Times New Roman" w:hAnsi="GHEA Grapalat" w:cs="Times New Roman"/>
                <w:color w:val="000000"/>
                <w:sz w:val="24"/>
                <w:szCs w:val="24"/>
                <w:lang w:val="hy-AM" w:eastAsia="ru-RU"/>
              </w:rPr>
              <w:t>Փոքր</w:t>
            </w:r>
          </w:p>
        </w:tc>
        <w:tc>
          <w:tcPr>
            <w:tcW w:w="1934"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64"/>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0,001-0,01</w:t>
            </w:r>
          </w:p>
        </w:tc>
        <w:tc>
          <w:tcPr>
            <w:tcW w:w="2491"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11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0,75-1,00</w:t>
            </w:r>
          </w:p>
        </w:tc>
        <w:tc>
          <w:tcPr>
            <w:tcW w:w="1939" w:type="dxa"/>
            <w:tcBorders>
              <w:top w:val="single" w:sz="4" w:space="0" w:color="auto"/>
              <w:left w:val="single" w:sz="4" w:space="0" w:color="auto"/>
              <w:bottom w:val="nil"/>
              <w:right w:val="single" w:sz="4" w:space="0" w:color="auto"/>
            </w:tcBorders>
          </w:tcPr>
          <w:p w:rsidR="005B7C27" w:rsidRPr="00FE398B" w:rsidRDefault="005B7C27" w:rsidP="005B7C27">
            <w:pPr>
              <w:widowControl w:val="0"/>
              <w:spacing w:after="0" w:line="240" w:lineRule="auto"/>
              <w:ind w:firstLine="138"/>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0,0008-0,01</w:t>
            </w:r>
          </w:p>
        </w:tc>
      </w:tr>
      <w:tr w:rsidR="005B7C27" w:rsidRPr="00FE398B" w:rsidTr="0024056E">
        <w:trPr>
          <w:trHeight w:hRule="exact" w:val="288"/>
          <w:jc w:val="center"/>
        </w:trPr>
        <w:tc>
          <w:tcPr>
            <w:tcW w:w="3531"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ru-RU" w:eastAsia="ru-RU"/>
              </w:rPr>
              <w:t xml:space="preserve">III </w:t>
            </w:r>
            <w:r w:rsidRPr="00FE398B">
              <w:rPr>
                <w:rFonts w:ascii="GHEA Grapalat" w:eastAsia="Times New Roman" w:hAnsi="GHEA Grapalat" w:cs="Times New Roman"/>
                <w:color w:val="000000"/>
                <w:sz w:val="24"/>
                <w:szCs w:val="24"/>
                <w:lang w:val="hy-AM" w:eastAsia="ru-RU"/>
              </w:rPr>
              <w:t>Միջին</w:t>
            </w:r>
          </w:p>
        </w:tc>
        <w:tc>
          <w:tcPr>
            <w:tcW w:w="1934"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64"/>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0,01-0,10</w:t>
            </w:r>
          </w:p>
        </w:tc>
        <w:tc>
          <w:tcPr>
            <w:tcW w:w="2491" w:type="dxa"/>
            <w:tcBorders>
              <w:top w:val="single" w:sz="4" w:space="0" w:color="auto"/>
              <w:left w:val="single" w:sz="4" w:space="0" w:color="auto"/>
              <w:bottom w:val="nil"/>
              <w:right w:val="nil"/>
            </w:tcBorders>
            <w:vAlign w:val="bottom"/>
          </w:tcPr>
          <w:p w:rsidR="005B7C27" w:rsidRPr="00FE398B" w:rsidRDefault="005B7C27" w:rsidP="005B7C27">
            <w:pPr>
              <w:widowControl w:val="0"/>
              <w:spacing w:after="0" w:line="240" w:lineRule="auto"/>
              <w:ind w:firstLine="11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1,00-1,30</w:t>
            </w:r>
          </w:p>
        </w:tc>
        <w:tc>
          <w:tcPr>
            <w:tcW w:w="1939" w:type="dxa"/>
            <w:tcBorders>
              <w:top w:val="single" w:sz="4" w:space="0" w:color="auto"/>
              <w:left w:val="single" w:sz="4" w:space="0" w:color="auto"/>
              <w:bottom w:val="nil"/>
              <w:right w:val="single" w:sz="4" w:space="0" w:color="auto"/>
            </w:tcBorders>
            <w:vAlign w:val="bottom"/>
          </w:tcPr>
          <w:p w:rsidR="005B7C27" w:rsidRPr="00FE398B" w:rsidRDefault="005B7C27" w:rsidP="005B7C27">
            <w:pPr>
              <w:widowControl w:val="0"/>
              <w:spacing w:after="0" w:line="240" w:lineRule="auto"/>
              <w:ind w:firstLine="138"/>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0,01-0,13</w:t>
            </w:r>
          </w:p>
        </w:tc>
      </w:tr>
      <w:tr w:rsidR="005B7C27" w:rsidRPr="00FE398B" w:rsidTr="0024056E">
        <w:trPr>
          <w:trHeight w:hRule="exact" w:val="293"/>
          <w:jc w:val="center"/>
        </w:trPr>
        <w:tc>
          <w:tcPr>
            <w:tcW w:w="3531"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ru-RU" w:eastAsia="ru-RU"/>
              </w:rPr>
              <w:t xml:space="preserve">IV </w:t>
            </w:r>
            <w:r w:rsidRPr="00FE398B">
              <w:rPr>
                <w:rFonts w:ascii="GHEA Grapalat" w:eastAsia="Times New Roman" w:hAnsi="GHEA Grapalat" w:cs="Times New Roman"/>
                <w:color w:val="000000"/>
                <w:sz w:val="24"/>
                <w:szCs w:val="24"/>
                <w:lang w:val="hy-AM" w:eastAsia="ru-RU"/>
              </w:rPr>
              <w:t>Մեծ</w:t>
            </w:r>
          </w:p>
        </w:tc>
        <w:tc>
          <w:tcPr>
            <w:tcW w:w="1934"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64"/>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0,10-1,0</w:t>
            </w:r>
          </w:p>
        </w:tc>
        <w:tc>
          <w:tcPr>
            <w:tcW w:w="2491"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11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1,30-1,70</w:t>
            </w:r>
          </w:p>
        </w:tc>
        <w:tc>
          <w:tcPr>
            <w:tcW w:w="1939" w:type="dxa"/>
            <w:tcBorders>
              <w:top w:val="single" w:sz="4" w:space="0" w:color="auto"/>
              <w:left w:val="single" w:sz="4" w:space="0" w:color="auto"/>
              <w:bottom w:val="nil"/>
              <w:right w:val="single" w:sz="4" w:space="0" w:color="auto"/>
            </w:tcBorders>
          </w:tcPr>
          <w:p w:rsidR="005B7C27" w:rsidRPr="00FE398B" w:rsidRDefault="005B7C27" w:rsidP="005B7C27">
            <w:pPr>
              <w:widowControl w:val="0"/>
              <w:spacing w:after="0" w:line="240" w:lineRule="auto"/>
              <w:ind w:firstLine="138"/>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0,13-1,70</w:t>
            </w:r>
          </w:p>
        </w:tc>
      </w:tr>
      <w:tr w:rsidR="005B7C27" w:rsidRPr="00FE398B" w:rsidTr="0024056E">
        <w:trPr>
          <w:trHeight w:hRule="exact" w:val="293"/>
          <w:jc w:val="center"/>
        </w:trPr>
        <w:tc>
          <w:tcPr>
            <w:tcW w:w="3531"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ru-RU" w:eastAsia="ru-RU"/>
              </w:rPr>
              <w:t xml:space="preserve">V </w:t>
            </w:r>
            <w:r w:rsidRPr="00FE398B">
              <w:rPr>
                <w:rFonts w:ascii="GHEA Grapalat" w:eastAsia="Times New Roman" w:hAnsi="GHEA Grapalat" w:cs="Times New Roman"/>
                <w:color w:val="000000"/>
                <w:sz w:val="24"/>
                <w:szCs w:val="24"/>
                <w:lang w:val="hy-AM" w:eastAsia="ru-RU"/>
              </w:rPr>
              <w:t>Շատ մեծ</w:t>
            </w:r>
          </w:p>
        </w:tc>
        <w:tc>
          <w:tcPr>
            <w:tcW w:w="1934"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64"/>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1,0-10,0</w:t>
            </w:r>
          </w:p>
        </w:tc>
        <w:tc>
          <w:tcPr>
            <w:tcW w:w="2491" w:type="dxa"/>
            <w:tcBorders>
              <w:top w:val="single" w:sz="4" w:space="0" w:color="auto"/>
              <w:left w:val="single" w:sz="4" w:space="0" w:color="auto"/>
              <w:bottom w:val="nil"/>
              <w:right w:val="nil"/>
            </w:tcBorders>
          </w:tcPr>
          <w:p w:rsidR="005B7C27" w:rsidRPr="00FE398B" w:rsidRDefault="005B7C27" w:rsidP="005B7C27">
            <w:pPr>
              <w:widowControl w:val="0"/>
              <w:spacing w:after="0" w:line="240" w:lineRule="auto"/>
              <w:ind w:firstLine="11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1,70-2,40</w:t>
            </w:r>
          </w:p>
        </w:tc>
        <w:tc>
          <w:tcPr>
            <w:tcW w:w="1939" w:type="dxa"/>
            <w:tcBorders>
              <w:top w:val="single" w:sz="4" w:space="0" w:color="auto"/>
              <w:left w:val="single" w:sz="4" w:space="0" w:color="auto"/>
              <w:bottom w:val="nil"/>
              <w:right w:val="single" w:sz="4" w:space="0" w:color="auto"/>
            </w:tcBorders>
          </w:tcPr>
          <w:p w:rsidR="005B7C27" w:rsidRPr="00FE398B" w:rsidRDefault="005B7C27" w:rsidP="005B7C27">
            <w:pPr>
              <w:widowControl w:val="0"/>
              <w:spacing w:after="0" w:line="240" w:lineRule="auto"/>
              <w:ind w:firstLine="138"/>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1,70-24,0</w:t>
            </w:r>
          </w:p>
        </w:tc>
      </w:tr>
      <w:tr w:rsidR="005B7C27" w:rsidRPr="00FE398B" w:rsidTr="0024056E">
        <w:trPr>
          <w:trHeight w:hRule="exact" w:val="368"/>
          <w:jc w:val="center"/>
        </w:trPr>
        <w:tc>
          <w:tcPr>
            <w:tcW w:w="3531" w:type="dxa"/>
            <w:tcBorders>
              <w:top w:val="single" w:sz="4" w:space="0" w:color="auto"/>
              <w:left w:val="single" w:sz="4" w:space="0" w:color="auto"/>
              <w:bottom w:val="single" w:sz="4" w:space="0" w:color="auto"/>
              <w:right w:val="nil"/>
            </w:tcBorders>
          </w:tcPr>
          <w:p w:rsidR="005B7C27" w:rsidRPr="00FE398B" w:rsidRDefault="005B7C27" w:rsidP="005B7C27">
            <w:pPr>
              <w:widowControl w:val="0"/>
              <w:spacing w:after="0" w:line="240" w:lineRule="auto"/>
              <w:ind w:firstLine="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ru-RU" w:eastAsia="ru-RU"/>
              </w:rPr>
              <w:t xml:space="preserve">VI </w:t>
            </w:r>
            <w:r w:rsidRPr="00FE398B">
              <w:rPr>
                <w:rFonts w:ascii="GHEA Grapalat" w:eastAsia="Times New Roman" w:hAnsi="GHEA Grapalat" w:cs="Times New Roman"/>
                <w:color w:val="000000"/>
                <w:sz w:val="24"/>
                <w:szCs w:val="24"/>
                <w:lang w:val="hy-AM" w:eastAsia="ru-RU"/>
              </w:rPr>
              <w:t>Հսկայական</w:t>
            </w:r>
          </w:p>
        </w:tc>
        <w:tc>
          <w:tcPr>
            <w:tcW w:w="1934" w:type="dxa"/>
            <w:tcBorders>
              <w:top w:val="single" w:sz="4" w:space="0" w:color="auto"/>
              <w:left w:val="single" w:sz="4" w:space="0" w:color="auto"/>
              <w:bottom w:val="single" w:sz="4" w:space="0" w:color="auto"/>
              <w:right w:val="nil"/>
            </w:tcBorders>
          </w:tcPr>
          <w:p w:rsidR="005B7C27" w:rsidRPr="00FE398B" w:rsidRDefault="005B7C27" w:rsidP="005B7C27">
            <w:pPr>
              <w:widowControl w:val="0"/>
              <w:spacing w:after="0" w:line="240" w:lineRule="auto"/>
              <w:ind w:firstLine="64"/>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&gt; 10,0</w:t>
            </w:r>
          </w:p>
        </w:tc>
        <w:tc>
          <w:tcPr>
            <w:tcW w:w="2491" w:type="dxa"/>
            <w:tcBorders>
              <w:top w:val="single" w:sz="4" w:space="0" w:color="auto"/>
              <w:left w:val="single" w:sz="4" w:space="0" w:color="auto"/>
              <w:bottom w:val="single" w:sz="4" w:space="0" w:color="auto"/>
              <w:right w:val="nil"/>
            </w:tcBorders>
          </w:tcPr>
          <w:p w:rsidR="005B7C27" w:rsidRPr="00FE398B" w:rsidRDefault="005B7C27" w:rsidP="005B7C27">
            <w:pPr>
              <w:widowControl w:val="0"/>
              <w:spacing w:after="0" w:line="240" w:lineRule="auto"/>
              <w:ind w:firstLine="11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&gt; 2,40</w:t>
            </w:r>
          </w:p>
        </w:tc>
        <w:tc>
          <w:tcPr>
            <w:tcW w:w="1939"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widowControl w:val="0"/>
              <w:spacing w:after="0" w:line="240" w:lineRule="auto"/>
              <w:ind w:firstLine="138"/>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val="ru-RU" w:eastAsia="ru-RU"/>
              </w:rPr>
              <w:t>&gt; 24,0</w:t>
            </w:r>
          </w:p>
        </w:tc>
      </w:tr>
    </w:tbl>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rPr>
      </w:pPr>
      <w:r w:rsidRPr="00FE398B">
        <w:rPr>
          <w:rFonts w:ascii="GHEA Grapalat" w:eastAsia="Times New Roman" w:hAnsi="GHEA Grapalat" w:cs="Courier New"/>
          <w:b/>
          <w:bCs/>
          <w:sz w:val="24"/>
          <w:szCs w:val="24"/>
        </w:rPr>
        <w:t xml:space="preserve"> </w:t>
      </w:r>
      <w:r w:rsidRPr="00FE398B">
        <w:rPr>
          <w:rFonts w:ascii="GHEA Grapalat" w:eastAsia="Times New Roman" w:hAnsi="GHEA Grapalat" w:cs="Courier New"/>
          <w:b/>
          <w:bCs/>
          <w:sz w:val="24"/>
          <w:szCs w:val="24"/>
          <w:lang w:val="hy-AM"/>
        </w:rPr>
        <w:t>13.2 ՀԻՄՆԱԿԱՆ ՀԱՇՎԱՐԿԱՅԻՆ ԴՐՈՒՅԹՆԵՐ</w:t>
      </w:r>
      <w:r w:rsidRPr="00FE398B">
        <w:rPr>
          <w:rFonts w:ascii="GHEA Grapalat" w:eastAsia="Times New Roman" w:hAnsi="GHEA Grapalat" w:cs="Courier New"/>
          <w:b/>
          <w:bCs/>
          <w:sz w:val="24"/>
          <w:szCs w:val="24"/>
        </w:rPr>
        <w:t>Ը</w:t>
      </w:r>
    </w:p>
    <w:p w:rsidR="005B7C27" w:rsidRPr="00FE398B" w:rsidRDefault="005B7C27" w:rsidP="005B7C27">
      <w:pPr>
        <w:widowControl w:val="0"/>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bCs/>
          <w:sz w:val="24"/>
          <w:szCs w:val="24"/>
          <w:lang w:val="hy-AM"/>
        </w:rPr>
        <w:t xml:space="preserve"> </w:t>
      </w:r>
      <w:r w:rsidRPr="00FE398B">
        <w:rPr>
          <w:rFonts w:ascii="GHEA Grapalat" w:eastAsia="Times New Roman" w:hAnsi="GHEA Grapalat" w:cs="Courier New"/>
          <w:bCs/>
          <w:sz w:val="24"/>
          <w:szCs w:val="24"/>
        </w:rPr>
        <w:t xml:space="preserve">        </w:t>
      </w:r>
      <w:r w:rsidRPr="00FE398B">
        <w:rPr>
          <w:rFonts w:ascii="GHEA Grapalat" w:eastAsia="Times New Roman" w:hAnsi="GHEA Grapalat" w:cs="Courier New"/>
          <w:bCs/>
          <w:sz w:val="24"/>
          <w:szCs w:val="24"/>
          <w:lang w:val="hy-AM"/>
        </w:rPr>
        <w:t>30</w:t>
      </w:r>
      <w:r w:rsidRPr="00FE398B">
        <w:rPr>
          <w:rFonts w:ascii="GHEA Grapalat" w:eastAsia="Times New Roman" w:hAnsi="GHEA Grapalat" w:cs="Courier New"/>
          <w:bCs/>
          <w:sz w:val="24"/>
          <w:szCs w:val="24"/>
        </w:rPr>
        <w:t>6</w:t>
      </w:r>
      <w:r w:rsidRPr="00FE398B">
        <w:rPr>
          <w:rFonts w:ascii="GHEA Grapalat" w:eastAsia="Times New Roman" w:hAnsi="GHEA Grapalat" w:cs="Courier New"/>
          <w:bCs/>
          <w:sz w:val="24"/>
          <w:szCs w:val="24"/>
          <w:lang w:val="hy-AM"/>
        </w:rPr>
        <w:t>.</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Տեղանք</w:t>
      </w:r>
      <w:r w:rsidRPr="00FE398B">
        <w:rPr>
          <w:rFonts w:ascii="GHEA Grapalat" w:eastAsia="Times New Roman" w:hAnsi="GHEA Grapalat" w:cs="Courier New"/>
          <w:sz w:val="24"/>
          <w:szCs w:val="24"/>
        </w:rPr>
        <w:t xml:space="preserve">ում </w:t>
      </w:r>
      <w:r w:rsidRPr="00FE398B">
        <w:rPr>
          <w:rFonts w:ascii="GHEA Grapalat" w:eastAsia="Times New Roman" w:hAnsi="GHEA Grapalat" w:cs="Courier New"/>
          <w:sz w:val="24"/>
          <w:szCs w:val="24"/>
          <w:lang w:val="hy-AM"/>
        </w:rPr>
        <w:t>մակասառցաշերտերի չափերը և դրանց բնական պայմաններում զարգացման ռեժիմը որոշվում է ինժեներաերկրաբանական հետազոտությունների արդյունք</w:t>
      </w:r>
      <w:r w:rsidRPr="00FE398B">
        <w:rPr>
          <w:rFonts w:ascii="GHEA Grapalat" w:eastAsia="Times New Roman" w:hAnsi="GHEA Grapalat" w:cs="Courier New"/>
          <w:sz w:val="24"/>
          <w:szCs w:val="24"/>
        </w:rPr>
        <w:t>ներով</w:t>
      </w:r>
      <w:r w:rsidRPr="00FE398B">
        <w:rPr>
          <w:rFonts w:ascii="GHEA Grapalat" w:eastAsia="Times New Roman" w:hAnsi="GHEA Grapalat" w:cs="Courier New"/>
          <w:sz w:val="24"/>
          <w:szCs w:val="24"/>
          <w:lang w:val="hy-AM"/>
        </w:rPr>
        <w:t xml:space="preserve"> (համաձայն </w:t>
      </w:r>
      <w:r w:rsidRPr="00FE398B">
        <w:rPr>
          <w:rFonts w:ascii="GHEA Grapalat" w:eastAsia="Calibri" w:hAnsi="GHEA Grapalat" w:cs="Courier New"/>
          <w:sz w:val="24"/>
          <w:szCs w:val="24"/>
          <w:lang w:val="hy-AM"/>
        </w:rPr>
        <w:t>ՀՀՇՆ 1-2</w:t>
      </w:r>
      <w:r w:rsidRPr="00FE398B">
        <w:rPr>
          <w:rFonts w:ascii="Cambria Math" w:eastAsia="Calibri" w:hAnsi="Cambria Math" w:cs="Cambria Math"/>
          <w:sz w:val="24"/>
          <w:szCs w:val="24"/>
          <w:lang w:val="hy-AM"/>
        </w:rPr>
        <w:t>․</w:t>
      </w:r>
      <w:r w:rsidRPr="00FE398B">
        <w:rPr>
          <w:rFonts w:ascii="GHEA Grapalat" w:eastAsia="Calibri" w:hAnsi="GHEA Grapalat" w:cs="Courier New"/>
          <w:sz w:val="24"/>
          <w:szCs w:val="24"/>
          <w:lang w:val="hy-AM"/>
        </w:rPr>
        <w:t xml:space="preserve">01-99 </w:t>
      </w:r>
      <w:r w:rsidRPr="00FE398B">
        <w:rPr>
          <w:rFonts w:ascii="GHEA Grapalat" w:eastAsia="Calibri" w:hAnsi="GHEA Grapalat" w:cs="Courier New"/>
          <w:sz w:val="24"/>
          <w:szCs w:val="24"/>
        </w:rPr>
        <w:t>շինարարական նորմերի</w:t>
      </w:r>
      <w:r w:rsidRPr="00FE398B">
        <w:rPr>
          <w:rFonts w:ascii="GHEA Grapalat" w:eastAsia="Times New Roman" w:hAnsi="GHEA Grapalat" w:cs="Courier New"/>
          <w:sz w:val="24"/>
          <w:szCs w:val="24"/>
          <w:lang w:val="hy-AM"/>
        </w:rPr>
        <w:t>)</w:t>
      </w:r>
      <w:r w:rsidRPr="00FE398B">
        <w:rPr>
          <w:rFonts w:ascii="GHEA Grapalat" w:eastAsia="Calibri" w:hAnsi="GHEA Grapalat" w:cs="Courier New"/>
          <w:sz w:val="24"/>
          <w:szCs w:val="24"/>
        </w:rPr>
        <w:t xml:space="preserve">, </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օդային և տիեզերական պատկերների, տեղագրական քարտեզների, ֆոնդային նյութերի, հարցման տեղեկությունների ուսումնասիրությամբ, անհրաժեշտության դեպքում՝ ստացիոնար դիտարկումների և </w:t>
      </w:r>
      <w:bookmarkStart w:id="106" w:name="_Hlk127907793"/>
      <w:r w:rsidRPr="00FE398B">
        <w:rPr>
          <w:rFonts w:ascii="GHEA Grapalat" w:eastAsia="Times New Roman" w:hAnsi="GHEA Grapalat" w:cs="Courier New"/>
          <w:sz w:val="24"/>
          <w:szCs w:val="24"/>
          <w:lang w:val="hy-AM"/>
        </w:rPr>
        <w:t>կոնկրետ սառցա</w:t>
      </w:r>
      <w:r w:rsidRPr="00FE398B">
        <w:rPr>
          <w:rFonts w:ascii="GHEA Grapalat" w:eastAsia="Times New Roman" w:hAnsi="GHEA Grapalat" w:cs="Courier New"/>
          <w:sz w:val="24"/>
          <w:szCs w:val="24"/>
        </w:rPr>
        <w:t>ջրա</w:t>
      </w:r>
      <w:r w:rsidRPr="00FE398B">
        <w:rPr>
          <w:rFonts w:ascii="GHEA Grapalat" w:eastAsia="Times New Roman" w:hAnsi="GHEA Grapalat" w:cs="Courier New"/>
          <w:sz w:val="24"/>
          <w:szCs w:val="24"/>
          <w:lang w:val="hy-AM"/>
        </w:rPr>
        <w:t>երկրաբանական իրավիճակի համար մակասառցաշերտերի</w:t>
      </w:r>
      <w:bookmarkEnd w:id="106"/>
      <w:r w:rsidRPr="00FE398B">
        <w:rPr>
          <w:rFonts w:ascii="GHEA Grapalat" w:eastAsia="Times New Roman" w:hAnsi="GHEA Grapalat" w:cs="Courier New"/>
          <w:sz w:val="24"/>
          <w:szCs w:val="24"/>
          <w:lang w:val="hy-AM"/>
        </w:rPr>
        <w:t xml:space="preserve"> ձևավորման գործընթացների ուսումնասիրությամբ։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307. Մակասառցաշերտերի ձևավորման գործընթացների կանխատեսումը՝ ակտիվ նպատակային կառավարման մեթոդների մշակման,  ինժեներատնտեսական կառույցների վրա </w:t>
      </w:r>
      <w:bookmarkStart w:id="107" w:name="_Hlk127908439"/>
      <w:r w:rsidRPr="00FE398B">
        <w:rPr>
          <w:rFonts w:ascii="GHEA Grapalat" w:eastAsia="Times New Roman" w:hAnsi="GHEA Grapalat" w:cs="Courier New"/>
          <w:sz w:val="24"/>
          <w:szCs w:val="24"/>
          <w:lang w:val="hy-AM"/>
        </w:rPr>
        <w:t>մակասառցաշերտերի</w:t>
      </w:r>
      <w:bookmarkEnd w:id="107"/>
      <w:r w:rsidRPr="00FE398B">
        <w:rPr>
          <w:rFonts w:ascii="GHEA Grapalat" w:eastAsia="Times New Roman" w:hAnsi="GHEA Grapalat" w:cs="Courier New"/>
          <w:sz w:val="24"/>
          <w:szCs w:val="24"/>
          <w:lang w:val="hy-AM"/>
        </w:rPr>
        <w:t xml:space="preserve"> բացասական ազդեցությունը նվազեցնելու կամ ամբողջությամբ բացառելու համար, իրականացվում է ելնելով՝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դրանց առաջացման պատճառներից,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մակասառցաշերտերի սնուցման աղբյուրի գտնվելու վայրից և դրա հզորությունից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108" w:name="_Hlk127915512"/>
      <w:bookmarkStart w:id="109" w:name="_Hlk127982590"/>
      <w:r w:rsidRPr="00FE398B">
        <w:rPr>
          <w:rFonts w:ascii="GHEA Grapalat" w:eastAsia="Times New Roman" w:hAnsi="GHEA Grapalat" w:cs="Courier New"/>
          <w:sz w:val="24"/>
          <w:szCs w:val="24"/>
          <w:lang w:val="hy-AM"/>
        </w:rPr>
        <w:t>3) մակասառցաշերտ</w:t>
      </w:r>
      <w:bookmarkEnd w:id="108"/>
      <w:r w:rsidRPr="00FE398B">
        <w:rPr>
          <w:rFonts w:ascii="GHEA Grapalat" w:eastAsia="Times New Roman" w:hAnsi="GHEA Grapalat" w:cs="Courier New"/>
          <w:sz w:val="24"/>
          <w:szCs w:val="24"/>
          <w:lang w:val="hy-AM"/>
        </w:rPr>
        <w:t>երի</w:t>
      </w:r>
      <w:bookmarkEnd w:id="109"/>
      <w:r w:rsidRPr="00FE398B">
        <w:rPr>
          <w:rFonts w:ascii="GHEA Grapalat" w:eastAsia="Times New Roman" w:hAnsi="GHEA Grapalat" w:cs="Courier New"/>
          <w:sz w:val="24"/>
          <w:szCs w:val="24"/>
          <w:lang w:val="hy-AM"/>
        </w:rPr>
        <w:t xml:space="preserve"> մահճի սահմաններում մակերևույթ դուրս եկած ստորերկրյա ջրերի վերաբաշխման բնույթից,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մակասառցաշերտերի տանիքում ամբողջականության խզումներից (մակասառցաշերտի թմբեր, ձագարներ, ճաքերի համակարգ),</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մակասառցաշերտի աճի ռեժիմից,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տարեկան և բազմամյա ցիկլերում ձևավորման և քաքայման դինամիկայի առանձնահատկություններից,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7) ջերմատեխնիկական հաշվարկների արդյունքներից,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8) ջրառի հորերի գտնվելու վայրի պլանավորումից,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9) միաժամանակ կենցաղային կարիքների համար օգտագործվող ջրառի հորերի ռեժիմի ընտրությանից՝ մակասառցաշերտերի ձևավորման գործընթացների չափերը </w:t>
      </w:r>
      <w:r w:rsidRPr="00FE398B">
        <w:rPr>
          <w:rFonts w:ascii="GHEA Grapalat" w:eastAsia="Times New Roman" w:hAnsi="GHEA Grapalat" w:cs="Courier New"/>
          <w:sz w:val="24"/>
          <w:szCs w:val="24"/>
          <w:lang w:val="hy-AM"/>
        </w:rPr>
        <w:lastRenderedPageBreak/>
        <w:t>նվազեցնելու կամ, նույնիսկ՝ ամբողջությամբ վերացնելու նպատակով: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308. Մակասառցաշերտերի գտնվելու վայրի և չափի հաշվարկն ու կանխատեսումն իրականացվում է ըստ շինարարական տարածքին բնորոշ մակասառցաշերտերի ռեժիմային դիտարկումների: Նախագծային լուծումների, կառույցները մակասառցաշերտերի ձևավորման գործընթացների ազդեցությունից պաշտպանելու տարբեր մեթոդների համադրությունների ընտրությունը որոշվում է կախված՝</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1) մակասառցաշերտերի չափից,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մակասառցաշերտերը ձևավորող ջրերի ելքի վայրից մինչև կառուցվածքը եղած հեռավորությունից,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տեղանքի ռելիեֆից: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309.</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Ստորերկրյա </w:t>
      </w:r>
      <w:bookmarkStart w:id="110" w:name="_Hlk127993597"/>
      <w:r w:rsidRPr="00FE398B">
        <w:rPr>
          <w:rFonts w:ascii="GHEA Grapalat" w:eastAsia="Times New Roman" w:hAnsi="GHEA Grapalat" w:cs="Courier New"/>
          <w:sz w:val="24"/>
          <w:szCs w:val="24"/>
          <w:lang w:val="hy-AM"/>
        </w:rPr>
        <w:t>ջրերի մակասառցաշերտերի</w:t>
      </w:r>
      <w:bookmarkEnd w:id="110"/>
      <w:r w:rsidRPr="00FE398B">
        <w:rPr>
          <w:rFonts w:ascii="GHEA Grapalat" w:eastAsia="Times New Roman" w:hAnsi="GHEA Grapalat" w:cs="Courier New"/>
          <w:sz w:val="24"/>
          <w:szCs w:val="24"/>
          <w:lang w:val="hy-AM"/>
        </w:rPr>
        <w:t xml:space="preserve"> ծավալի, մակերեսի և սառույցի հաստության հաշվարկն ու կանխատեսումը անհրաժեշտ է իրականացնել ըստ տարածաշրջանային էմպիրիկ բանաձևերի՝ կախված սառեցման խորության չափից և ռեժիմային դիտարկումների ընթացքում ստացված ստորերկրյա ջրերի մակարդակի վերաբերյալ տվյալներից:</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310.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Ստորերկրյա ջրերի մակասառցաշերտի </w:t>
      </w:r>
      <w:r w:rsidRPr="00FE398B">
        <w:rPr>
          <w:rFonts w:ascii="GHEA Grapalat" w:eastAsia="Times New Roman" w:hAnsi="GHEA Grapalat" w:cs="Courier New"/>
          <w:i/>
          <w:iCs/>
          <w:sz w:val="24"/>
          <w:szCs w:val="24"/>
          <w:lang w:val="hy-AM"/>
        </w:rPr>
        <w:t>V, մ</w:t>
      </w:r>
      <w:r w:rsidRPr="00FE398B">
        <w:rPr>
          <w:rFonts w:ascii="GHEA Grapalat" w:eastAsia="Times New Roman" w:hAnsi="GHEA Grapalat" w:cs="Courier New"/>
          <w:i/>
          <w:iCs/>
          <w:sz w:val="24"/>
          <w:szCs w:val="24"/>
          <w:vertAlign w:val="superscript"/>
          <w:lang w:val="hy-AM"/>
        </w:rPr>
        <w:t>3</w:t>
      </w:r>
      <w:r w:rsidRPr="00FE398B">
        <w:rPr>
          <w:rFonts w:ascii="GHEA Grapalat" w:eastAsia="Times New Roman" w:hAnsi="GHEA Grapalat" w:cs="Courier New"/>
          <w:sz w:val="24"/>
          <w:szCs w:val="24"/>
          <w:lang w:val="hy-AM"/>
        </w:rPr>
        <w:t xml:space="preserve"> ծավալը տեղանքում ֆիքսված աղբյուրի առկայության դեպքում որոշվում է հետևյալ բանաձևով՝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i/>
          <w:i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i/>
          <w:iCs/>
          <w:sz w:val="24"/>
          <w:szCs w:val="24"/>
          <w:lang w:val="hy-AM"/>
        </w:rPr>
        <w:t xml:space="preserve">                                          V = </w:t>
      </w:r>
      <w:r w:rsidRPr="00FE398B">
        <w:rPr>
          <w:rFonts w:ascii="GHEA Grapalat" w:eastAsia="Times New Roman" w:hAnsi="GHEA Grapalat" w:cs="Courier New"/>
          <w:i/>
          <w:iCs/>
          <w:sz w:val="24"/>
          <w:szCs w:val="24"/>
          <w:lang w:val="ru-RU"/>
        </w:rPr>
        <w:t>α</w:t>
      </w:r>
      <w:bookmarkStart w:id="111" w:name="_Hlk127994433"/>
      <w:r w:rsidRPr="00FE398B">
        <w:rPr>
          <w:rFonts w:ascii="GHEA Grapalat" w:eastAsia="Times New Roman" w:hAnsi="GHEA Grapalat" w:cs="Courier New"/>
          <w:i/>
          <w:iCs/>
          <w:sz w:val="24"/>
          <w:szCs w:val="24"/>
          <w:lang w:val="hy-AM"/>
        </w:rPr>
        <w:t>Q</w:t>
      </w:r>
      <w:bookmarkStart w:id="112" w:name="_Hlk127994557"/>
      <w:bookmarkEnd w:id="111"/>
      <w:r w:rsidRPr="00FE398B">
        <w:rPr>
          <w:rFonts w:ascii="GHEA Grapalat" w:eastAsia="Times New Roman" w:hAnsi="GHEA Grapalat" w:cs="Courier New"/>
          <w:i/>
          <w:iCs/>
          <w:sz w:val="24"/>
          <w:szCs w:val="24"/>
          <w:lang w:val="hy-AM"/>
        </w:rPr>
        <w:t>t</w:t>
      </w:r>
      <w:bookmarkEnd w:id="112"/>
      <w:r w:rsidRPr="00FE398B">
        <w:rPr>
          <w:rFonts w:ascii="GHEA Grapalat" w:eastAsia="Times New Roman" w:hAnsi="GHEA Grapalat" w:cs="Courier New"/>
          <w:sz w:val="24"/>
          <w:szCs w:val="24"/>
          <w:lang w:val="hy-AM"/>
        </w:rPr>
        <w:t xml:space="preserve">,                                      (6)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որտեղ </w:t>
      </w:r>
      <w:r w:rsidRPr="00FE398B">
        <w:rPr>
          <w:rFonts w:ascii="GHEA Grapalat" w:eastAsia="Times New Roman" w:hAnsi="GHEA Grapalat" w:cs="Courier New"/>
          <w:i/>
          <w:iCs/>
          <w:sz w:val="24"/>
          <w:szCs w:val="24"/>
          <w:lang w:val="ru-RU"/>
        </w:rPr>
        <w:t>α</w:t>
      </w:r>
      <w:r w:rsidRPr="00FE398B">
        <w:rPr>
          <w:rFonts w:ascii="GHEA Grapalat" w:eastAsia="Times New Roman" w:hAnsi="GHEA Grapalat" w:cs="Courier New"/>
          <w:sz w:val="24"/>
          <w:szCs w:val="24"/>
          <w:lang w:val="hy-AM"/>
        </w:rPr>
        <w:t>-ն էմպիրիկ գործակիցն է, որն ընդունվում է 1.25-ին հավասար,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i/>
          <w:iCs/>
          <w:sz w:val="24"/>
          <w:szCs w:val="24"/>
          <w:lang w:val="hy-AM"/>
        </w:rPr>
        <w:t xml:space="preserve">Q </w:t>
      </w:r>
      <w:r w:rsidRPr="00FE398B">
        <w:rPr>
          <w:rFonts w:ascii="GHEA Grapalat" w:eastAsia="Times New Roman" w:hAnsi="GHEA Grapalat" w:cs="Courier New"/>
          <w:sz w:val="24"/>
          <w:szCs w:val="24"/>
          <w:lang w:val="hy-AM"/>
        </w:rPr>
        <w:t>-ն աղբյուրի ելունքն է, մ</w:t>
      </w:r>
      <w:r w:rsidRPr="00FE398B">
        <w:rPr>
          <w:rFonts w:ascii="GHEA Grapalat" w:eastAsia="Times New Roman" w:hAnsi="GHEA Grapalat" w:cs="Courier New"/>
          <w:sz w:val="24"/>
          <w:szCs w:val="24"/>
          <w:vertAlign w:val="superscript"/>
          <w:lang w:val="hy-AM"/>
        </w:rPr>
        <w:t>3</w:t>
      </w:r>
      <w:r w:rsidRPr="00FE398B">
        <w:rPr>
          <w:rFonts w:ascii="GHEA Grapalat" w:eastAsia="Times New Roman" w:hAnsi="GHEA Grapalat" w:cs="Courier New"/>
          <w:sz w:val="24"/>
          <w:szCs w:val="24"/>
          <w:lang w:val="hy-AM"/>
        </w:rPr>
        <w:t>/օր,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i/>
          <w:iCs/>
          <w:sz w:val="24"/>
          <w:szCs w:val="24"/>
          <w:lang w:val="hy-AM"/>
        </w:rPr>
        <w:t>t</w:t>
      </w:r>
      <w:r w:rsidRPr="00FE398B">
        <w:rPr>
          <w:rFonts w:ascii="GHEA Grapalat" w:eastAsia="Times New Roman" w:hAnsi="GHEA Grapalat" w:cs="Courier New"/>
          <w:sz w:val="24"/>
          <w:szCs w:val="24"/>
          <w:lang w:val="hy-AM"/>
        </w:rPr>
        <w:t xml:space="preserve"> -ն՝ մակասառցաշերտի ձևավորման ժամանակահատվածն է, օր։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311. Գետերի և հալոցքային մակերևութային ջրերի </w:t>
      </w:r>
      <w:bookmarkStart w:id="113" w:name="_Hlk128002836"/>
      <w:r w:rsidRPr="00FE398B">
        <w:rPr>
          <w:rFonts w:ascii="GHEA Grapalat" w:eastAsia="Times New Roman" w:hAnsi="GHEA Grapalat" w:cs="Courier New"/>
          <w:sz w:val="24"/>
          <w:szCs w:val="24"/>
          <w:lang w:val="hy-AM"/>
        </w:rPr>
        <w:t xml:space="preserve">մակասառցաշերտերի </w:t>
      </w:r>
      <w:bookmarkEnd w:id="113"/>
      <w:r w:rsidRPr="00FE398B">
        <w:rPr>
          <w:rFonts w:ascii="GHEA Grapalat" w:eastAsia="Times New Roman" w:hAnsi="GHEA Grapalat" w:cs="Courier New"/>
          <w:sz w:val="24"/>
          <w:szCs w:val="24"/>
          <w:lang w:val="hy-AM"/>
        </w:rPr>
        <w:t>կանխատեսումը և հաշվարկը կարող են իրականացվել մոտակա օդերևութաբանական կայանի և հիդրոկետի կլիմայական և ջրաբանական տվյալների համաձայն՝ կառույցի տեղադրության պաշտպանվող տեղամասի պարտադիր հետազոտությամբ:</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312. Մակասառցաշերտի գոյացման գործընթացների ազդեցությունից կառույցների ինժեներական պաշտպանությունը նախագծելիս պետք է հաշվի առնել մակասառցաշերտի անմիջական ազդեցությունը ինժեներական կառույցների մակերևույթի վրա (ճանապարհային պաստառներ, փորվածքների լանջեր, կամրջային անցումներ, շենքեր և դրանց հարակից տարածքների հատվածներ): Բացի այդ, պետք է հաշվի առնել </w:t>
      </w:r>
      <w:bookmarkStart w:id="114" w:name="_Hlk128003404"/>
      <w:r w:rsidRPr="00FE398B">
        <w:rPr>
          <w:rFonts w:ascii="GHEA Grapalat" w:eastAsia="Times New Roman" w:hAnsi="GHEA Grapalat" w:cs="Courier New"/>
          <w:sz w:val="24"/>
          <w:szCs w:val="24"/>
          <w:lang w:val="hy-AM"/>
        </w:rPr>
        <w:t>մակասառցաշերտը</w:t>
      </w:r>
      <w:bookmarkEnd w:id="114"/>
      <w:r w:rsidRPr="00FE398B">
        <w:rPr>
          <w:rFonts w:ascii="GHEA Grapalat" w:eastAsia="Times New Roman" w:hAnsi="GHEA Grapalat" w:cs="Courier New"/>
          <w:sz w:val="24"/>
          <w:szCs w:val="24"/>
          <w:lang w:val="hy-AM"/>
        </w:rPr>
        <w:t xml:space="preserve"> ձևավորող և հալվող սառցաջրերի, մակասառցաշերտի ծայրամասերի երկայնքով գոյացող փքման թմբերի, սառցե բլրակների ազդեցությունը կառույցների վրա:</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313.</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1 կմ</w:t>
      </w:r>
      <w:r w:rsidRPr="00FE398B">
        <w:rPr>
          <w:rFonts w:ascii="GHEA Grapalat" w:eastAsia="Times New Roman" w:hAnsi="GHEA Grapalat" w:cs="Courier New"/>
          <w:sz w:val="24"/>
          <w:szCs w:val="24"/>
          <w:vertAlign w:val="superscript"/>
          <w:lang w:val="hy-AM"/>
        </w:rPr>
        <w:t>2</w:t>
      </w:r>
      <w:r w:rsidRPr="00FE398B">
        <w:rPr>
          <w:rFonts w:ascii="GHEA Grapalat" w:eastAsia="Times New Roman" w:hAnsi="GHEA Grapalat" w:cs="Courier New"/>
          <w:sz w:val="24"/>
          <w:szCs w:val="24"/>
          <w:lang w:val="hy-AM"/>
        </w:rPr>
        <w:t>-ից ավելի տարածք ունեցող հնարավոր մակասառցաշերտի (</w:t>
      </w:r>
      <w:r w:rsidRPr="00FE398B">
        <w:rPr>
          <w:rFonts w:ascii="GHEA Grapalat" w:eastAsia="Times New Roman" w:hAnsi="GHEA Grapalat" w:cs="Times New Roman"/>
          <w:sz w:val="24"/>
          <w:szCs w:val="24"/>
          <w:lang w:val="hy-AM" w:eastAsia="ru-RU"/>
        </w:rPr>
        <w:t>V</w:t>
      </w:r>
      <w:r w:rsidRPr="00FE398B">
        <w:rPr>
          <w:rFonts w:ascii="GHEA Grapalat" w:eastAsia="Times New Roman" w:hAnsi="GHEA Grapalat" w:cs="Courier New"/>
          <w:sz w:val="24"/>
          <w:szCs w:val="24"/>
          <w:lang w:val="hy-AM"/>
        </w:rPr>
        <w:t xml:space="preserve"> և VI կարգեր) տարածքներում կառույցների տեղադրումը տնտեսապես աննպատակահարմար է:</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Times New Roman"/>
          <w:sz w:val="24"/>
          <w:szCs w:val="24"/>
          <w:lang w:val="hy-AM" w:eastAsia="ru-RU"/>
        </w:rPr>
        <w:t>314. V</w:t>
      </w:r>
      <w:r w:rsidRPr="00FE398B">
        <w:rPr>
          <w:rFonts w:ascii="GHEA Grapalat" w:eastAsia="Times New Roman" w:hAnsi="GHEA Grapalat" w:cs="Courier New"/>
          <w:sz w:val="24"/>
          <w:szCs w:val="24"/>
          <w:lang w:val="hy-AM"/>
        </w:rPr>
        <w:t xml:space="preserve"> և VI կարգերի մակասառցաշերտի ազդեցությունից պաշտպանիչ միջոցառումներ նախագծելու անհրաժեշտության դեպքում պետք է կատարել ջերմատեխնիկական և տեխնիկատնտեսական հաշվարկներ: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5B7C27" w:rsidRPr="00FE398B" w:rsidRDefault="005B7C27" w:rsidP="005B7C27">
      <w:pPr>
        <w:widowControl w:val="0"/>
        <w:spacing w:after="0" w:line="240" w:lineRule="auto"/>
        <w:ind w:left="1080" w:hanging="504"/>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13.3 ԻՆԺԵՆԵՐԱԿԱՆ ՊԱՇՏՊԱՆՈՒԹՅԱՆ ԿԱՌՈՒՅՑՆԵՐ ԵՎ ՄԻՋՈՑԱՌՈՒՄՆԵՐ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315. Մակասառցաշերտի գոյացումից շենքերի և շինությունների ինժեներական պաշտպանության համար օգտագործվում են հետևյալ կառույցներն ու միջոցառումները </w:t>
      </w:r>
      <w:r w:rsidRPr="00FE398B">
        <w:rPr>
          <w:rFonts w:ascii="GHEA Grapalat" w:eastAsia="Times New Roman" w:hAnsi="GHEA Grapalat" w:cs="Courier New"/>
          <w:sz w:val="24"/>
          <w:szCs w:val="24"/>
          <w:lang w:val="hy-AM"/>
        </w:rPr>
        <w:lastRenderedPageBreak/>
        <w:t>և դրանց համադրությունները՝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պաշտպանվող կառույցի տարածքով մակասառցաշերտի ազատ անցման համար կառույցներ,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անսառույց ջրահոսքերի անցում,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մակասառցաշերտի կասեցման կառույցներ՝ պաշտպանվող կառույցից վեր,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անմիջական ազդեցություն ստորերկրյա ջրերի ռեժիմի վրա (ջրի իջեցում):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Պաշտպանության մեթոդներ ընտրելիս նախապատվությունը պետք է տրվի մշտապես գործող երկարաժամկետ գործադրաձևերին և կոնստրուկցիաներին:</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316.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Արհեստական կառուցվածքների գոտու տարածքով </w:t>
      </w:r>
      <w:bookmarkStart w:id="115" w:name="_Hlk128032437"/>
      <w:bookmarkStart w:id="116" w:name="_Hlk128032645"/>
      <w:r w:rsidRPr="00FE398B">
        <w:rPr>
          <w:rFonts w:ascii="GHEA Grapalat" w:eastAsia="Times New Roman" w:hAnsi="GHEA Grapalat" w:cs="Courier New"/>
          <w:sz w:val="24"/>
          <w:szCs w:val="24"/>
          <w:lang w:val="hy-AM"/>
        </w:rPr>
        <w:t>մակասառցաշերտի</w:t>
      </w:r>
      <w:bookmarkEnd w:id="115"/>
      <w:r w:rsidRPr="00FE398B">
        <w:rPr>
          <w:rFonts w:ascii="GHEA Grapalat" w:eastAsia="Times New Roman" w:hAnsi="GHEA Grapalat" w:cs="Courier New"/>
          <w:sz w:val="24"/>
          <w:szCs w:val="24"/>
          <w:lang w:val="hy-AM"/>
        </w:rPr>
        <w:t xml:space="preserve"> </w:t>
      </w:r>
      <w:bookmarkEnd w:id="116"/>
      <w:r w:rsidRPr="00FE398B">
        <w:rPr>
          <w:rFonts w:ascii="GHEA Grapalat" w:eastAsia="Times New Roman" w:hAnsi="GHEA Grapalat" w:cs="Courier New"/>
          <w:sz w:val="24"/>
          <w:szCs w:val="24"/>
          <w:lang w:val="hy-AM"/>
        </w:rPr>
        <w:t xml:space="preserve">ազատ անցումը օգտագործվում է ստորերկրյա ջրերի միջին և մեծ մակասառցաշերտերի </w:t>
      </w:r>
      <w:bookmarkStart w:id="117" w:name="_Hlk128032766"/>
      <w:r w:rsidRPr="00FE398B">
        <w:rPr>
          <w:rFonts w:ascii="GHEA Grapalat" w:eastAsia="Times New Roman" w:hAnsi="GHEA Grapalat" w:cs="Courier New"/>
          <w:sz w:val="24"/>
          <w:szCs w:val="24"/>
          <w:lang w:val="hy-AM"/>
        </w:rPr>
        <w:t>(III և IV կարգ)</w:t>
      </w:r>
      <w:bookmarkEnd w:id="117"/>
      <w:r w:rsidRPr="00FE398B">
        <w:rPr>
          <w:rFonts w:ascii="GHEA Grapalat" w:eastAsia="Times New Roman" w:hAnsi="GHEA Grapalat" w:cs="Courier New"/>
          <w:sz w:val="24"/>
          <w:szCs w:val="24"/>
          <w:lang w:val="hy-AM"/>
        </w:rPr>
        <w:t xml:space="preserve"> գոյացման վայրերում, երբ այլ միջոցառումների իրականացումը անհնար է կամ տնտեսապես աննպատակահարմար:</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317. Մակասառցաշերտի</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ազատ անցման համար, որպես կանոն, կառուցվում է բացվածքով կամուրջ, որը պետք է նախագծված լինի սառույցի մակերևույթով վարարաջրերի և մակասառցաշերտի գոյացման ջրերի ամբողջ ծավալն անցկացնելու համար: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318.</w:t>
      </w:r>
      <w:r w:rsidRPr="00FE398B">
        <w:rPr>
          <w:rFonts w:ascii="GHEA Grapalat" w:eastAsia="Times New Roman" w:hAnsi="GHEA Grapalat" w:cs="Courier New"/>
          <w:color w:val="0070C0"/>
          <w:sz w:val="24"/>
          <w:szCs w:val="24"/>
          <w:lang w:val="hy-AM"/>
        </w:rPr>
        <w:t xml:space="preserve"> </w:t>
      </w:r>
      <w:bookmarkStart w:id="118" w:name="_Hlk128034968"/>
      <w:r w:rsidRPr="00FE398B">
        <w:rPr>
          <w:rFonts w:ascii="GHEA Grapalat" w:eastAsia="Times New Roman" w:hAnsi="GHEA Grapalat" w:cs="Courier New"/>
          <w:sz w:val="24"/>
          <w:szCs w:val="24"/>
          <w:lang w:val="hy-AM"/>
        </w:rPr>
        <w:t>Անմակասառցաշերտ ջրահոսքերի անցումն</w:t>
      </w:r>
      <w:bookmarkEnd w:id="118"/>
      <w:r w:rsidRPr="00FE398B">
        <w:rPr>
          <w:rFonts w:ascii="GHEA Grapalat" w:eastAsia="Times New Roman" w:hAnsi="GHEA Grapalat" w:cs="Courier New"/>
          <w:sz w:val="24"/>
          <w:szCs w:val="24"/>
          <w:lang w:val="hy-AM"/>
        </w:rPr>
        <w:t xml:space="preserve"> օգտագործվում է կառույցները մակերևութային և ստորերկրյա ջրերի միջին և մեծ մակասառցաշերտերի (III և IV կարգ) ազդեցությունից պաշտպանելու համար: Այս մեթոդը նախատեսում է պաշտպանվող կառույցի մատույցներում ջրի հոսքի կենտրոնացում (հաճախ՝ ջրատարների միջոցով) և ձմռանը օպտիմալ ջերմային ռեժիմի ստեղծում։ Մեթոդը ներառում է՝ մակերևութային ջրերի հոսքի համակենտրոնացում, հուների ուղղում և խորացում, մակերևութային և ենթահողային ջրերի հոսքերի տաքացում, տարբեր տեսակի վաքերի օգտագործում (բաց, փակ, ջերմացված), ստորերկրյա ջրերի կանխում և հեռացում՝ օգտագործելով դրենաժային համակարգեր և աղբյուրակապում, խոշորաբեկորային գրունտից զտող լիցքեր:</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bookmarkStart w:id="119" w:name="_Hlk128036198"/>
      <w:r w:rsidRPr="00FE398B">
        <w:rPr>
          <w:rFonts w:ascii="GHEA Grapalat" w:eastAsia="Times New Roman" w:hAnsi="GHEA Grapalat" w:cs="Courier New"/>
          <w:sz w:val="24"/>
          <w:szCs w:val="24"/>
          <w:lang w:val="hy-AM"/>
        </w:rPr>
        <w:t>319. Ոչ մակասառցաշերտ</w:t>
      </w:r>
      <w:bookmarkEnd w:id="119"/>
      <w:r w:rsidRPr="00FE398B">
        <w:rPr>
          <w:rFonts w:ascii="GHEA Grapalat" w:eastAsia="Times New Roman" w:hAnsi="GHEA Grapalat" w:cs="Courier New"/>
          <w:sz w:val="24"/>
          <w:szCs w:val="24"/>
          <w:lang w:val="hy-AM"/>
        </w:rPr>
        <w:t>ային ջրահոսքերի բացթողման միջոցառումների ընտրությունն իրականացվում է ջերմատեխնիկական հաշվարկի հիման վրա՝ ձմեռային ողջ ժամանակահատվածում չսառչող ջրի անցումը ապահովելու պայմանով:</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320. Պաշտպանվող կառույցից վեր մակասառցաշերտի կասեցման միջոցառումները հանգում են դրա արհեստական ձևավորմանը՝ անվտանգ հեռավորության վրա:</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321. Պահող կառույցներն ու միջոցառումներն օգտագործվում են ջրի ցածր սպառման և ցածր ջերմաստիճանով մակերևութային ջրերի, ոչ մեծ խորությամբ ստորերկրյա ջրերի դեպքում և այն վայրերում, որտեղ փոքր ծախսով դուրս են գալիս ստորգետնյա (ստորերկրյա) ջրերի աղբյուրները (I և II կարգի մակասառցաշերտ):</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322.Կասեցման միջոցառումներն ու սարքերը ներառում են՝ հակամակասառցաշերտային պատվարներ, ցանկապատեր, անջրանցիկ էկրաններ, սառեցման գոտիներ, </w:t>
      </w:r>
      <w:bookmarkStart w:id="120" w:name="_Hlk128036953"/>
      <w:r w:rsidRPr="00FE398B">
        <w:rPr>
          <w:rFonts w:ascii="GHEA Grapalat" w:eastAsia="Times New Roman" w:hAnsi="GHEA Grapalat" w:cs="Courier New"/>
          <w:sz w:val="24"/>
          <w:szCs w:val="24"/>
          <w:lang w:val="hy-AM"/>
        </w:rPr>
        <w:t>մակասառցաշերտ</w:t>
      </w:r>
      <w:bookmarkEnd w:id="120"/>
      <w:r w:rsidRPr="00FE398B">
        <w:rPr>
          <w:rFonts w:ascii="GHEA Grapalat" w:eastAsia="Times New Roman" w:hAnsi="GHEA Grapalat" w:cs="Courier New"/>
          <w:sz w:val="24"/>
          <w:szCs w:val="24"/>
          <w:lang w:val="hy-AM"/>
        </w:rPr>
        <w:t xml:space="preserve">ային գոտիներ, պահուստային ակոսներ և պաշտպանվող կառույցից հեռու գտնվող ավազաններ, որոնք նախատեսված են մակասառցաշերտի առավելագույն ծավալի համար: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323. Հակամակասառցաշերտային պատվարները կարող են լինել հողեղեն, սառցագրունտային, ձյունե, սառցե, ցանկապատերը՝ փայտե, բետոնե:</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324. Անջրանցիկ էկրանը խրամատ է, որը լցված է չֆիլտրող (կավե) գրունտով։  Էկրանը սարքվում է կառույցից որոշակի հեռավորության վրա, նեղ հովիտներում՝ հակամակասառցաշերտային պատվարների և ցանկապատերի հետ համատեղ, </w:t>
      </w:r>
      <w:r w:rsidRPr="00FE398B">
        <w:rPr>
          <w:rFonts w:ascii="GHEA Grapalat" w:eastAsia="Times New Roman" w:hAnsi="GHEA Grapalat" w:cs="Courier New"/>
          <w:sz w:val="24"/>
          <w:szCs w:val="24"/>
          <w:lang w:val="hy-AM"/>
        </w:rPr>
        <w:lastRenderedPageBreak/>
        <w:t>մակասառցաշերտ ձևավորող ջրերի շարժման լայնքով: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bookmarkStart w:id="121" w:name="_Hlk128072541"/>
      <w:r w:rsidRPr="00FE398B">
        <w:rPr>
          <w:rFonts w:ascii="GHEA Grapalat" w:eastAsia="Times New Roman" w:hAnsi="GHEA Grapalat" w:cs="Courier New"/>
          <w:sz w:val="24"/>
          <w:szCs w:val="24"/>
          <w:lang w:val="hy-AM"/>
        </w:rPr>
        <w:t xml:space="preserve">325. Սառածության </w:t>
      </w:r>
      <w:bookmarkEnd w:id="121"/>
      <w:r w:rsidRPr="00FE398B">
        <w:rPr>
          <w:rFonts w:ascii="GHEA Grapalat" w:eastAsia="Times New Roman" w:hAnsi="GHEA Grapalat" w:cs="Courier New"/>
          <w:sz w:val="24"/>
          <w:szCs w:val="24"/>
          <w:lang w:val="hy-AM"/>
        </w:rPr>
        <w:t xml:space="preserve">գոտին բաղկացած է մակասառցաշերտից վերև գտնվող առվի և պատվարի համադրությունից: Առվի հատույթը պետք է ապահովի գրունտի սառեցումը մինչև </w:t>
      </w:r>
      <w:bookmarkStart w:id="122" w:name="_Hlk128072578"/>
      <w:r w:rsidRPr="00FE398B">
        <w:rPr>
          <w:rFonts w:ascii="GHEA Grapalat" w:eastAsia="Times New Roman" w:hAnsi="GHEA Grapalat" w:cs="Courier New"/>
          <w:sz w:val="24"/>
          <w:szCs w:val="24"/>
          <w:lang w:val="hy-AM"/>
        </w:rPr>
        <w:t>ջրահեստ</w:t>
      </w:r>
      <w:bookmarkEnd w:id="122"/>
      <w:r w:rsidRPr="00FE398B">
        <w:rPr>
          <w:rFonts w:ascii="GHEA Grapalat" w:eastAsia="Times New Roman" w:hAnsi="GHEA Grapalat" w:cs="Courier New"/>
          <w:sz w:val="24"/>
          <w:szCs w:val="24"/>
          <w:lang w:val="hy-AM"/>
        </w:rPr>
        <w:t xml:space="preserve"> շերտը՝ ձմռան սկզբին (նախքան մակասառցաշերտի հայտնվելը): Առվի խորությունը պետք է լինի առնվազն 0,6 մ, հատակի լայնությունը՝ առնվազն 0,5 մ: Առվին զուգահեռ պատվարը ապահովում է մակասառցաշերտի անմիջական կասեցումը: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123" w:name="_Hlk128072679"/>
      <w:r w:rsidRPr="00FE398B">
        <w:rPr>
          <w:rFonts w:ascii="GHEA Grapalat" w:eastAsia="Times New Roman" w:hAnsi="GHEA Grapalat" w:cs="Courier New"/>
          <w:sz w:val="24"/>
          <w:szCs w:val="24"/>
          <w:lang w:val="hy-AM"/>
        </w:rPr>
        <w:t>326. Սառածության</w:t>
      </w:r>
      <w:bookmarkEnd w:id="123"/>
      <w:r w:rsidRPr="00FE398B">
        <w:rPr>
          <w:rFonts w:ascii="GHEA Grapalat" w:eastAsia="Times New Roman" w:hAnsi="GHEA Grapalat" w:cs="Courier New"/>
          <w:sz w:val="24"/>
          <w:szCs w:val="24"/>
          <w:lang w:val="hy-AM"/>
        </w:rPr>
        <w:t xml:space="preserve"> գոտիները արդյունավետ են ջրահեստի ոչ ավելի, քան 2,5-3,0 մ խորության վրա: Որպես սառածության գոտի արդյունավետ է սառցագրունտային քողը, որը սարքվում է սեզոնային գործող շոգեհեղուկային ջերմասիֆոններից, որոնք խորացված են մինչև գրունտերի վերին մակերևույթը: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bookmarkStart w:id="124" w:name="_Hlk128075463"/>
      <w:r w:rsidRPr="00FE398B">
        <w:rPr>
          <w:rFonts w:ascii="GHEA Grapalat" w:eastAsia="Times New Roman" w:hAnsi="GHEA Grapalat" w:cs="Courier New"/>
          <w:sz w:val="24"/>
          <w:szCs w:val="24"/>
          <w:lang w:val="hy-AM"/>
        </w:rPr>
        <w:t>327. Մակասառցաշերտ</w:t>
      </w:r>
      <w:bookmarkEnd w:id="124"/>
      <w:r w:rsidRPr="00FE398B">
        <w:rPr>
          <w:rFonts w:ascii="GHEA Grapalat" w:eastAsia="Times New Roman" w:hAnsi="GHEA Grapalat" w:cs="Courier New"/>
          <w:sz w:val="24"/>
          <w:szCs w:val="24"/>
          <w:lang w:val="hy-AM"/>
        </w:rPr>
        <w:t xml:space="preserve">ային գոտին քարով սալապատված հարթակ է, </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որի վրա մակերևութային հոսքը (փոքր ջրհոս, առվակ) տարածվում և արագորեն սառչում է, սառչում է նաև ենթահունային հոսքը:</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Հարթակի չափերը որոշվում են ջերմատեխնիկական և հիդրավլիկ հաշվարկներով։</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Մակասառցաշերտային գոտին սովորաբար կառուցվում է հողապատվարի և ցանկապատի հետ համատեղ:</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328. Հակա</w:t>
      </w:r>
      <w:bookmarkStart w:id="125" w:name="_Hlk128074269"/>
      <w:r w:rsidRPr="00FE398B">
        <w:rPr>
          <w:rFonts w:ascii="GHEA Grapalat" w:eastAsia="Times New Roman" w:hAnsi="GHEA Grapalat" w:cs="Courier New"/>
          <w:sz w:val="24"/>
          <w:szCs w:val="24"/>
          <w:lang w:val="hy-AM"/>
        </w:rPr>
        <w:t>մակասառցաշերտայի</w:t>
      </w:r>
      <w:bookmarkEnd w:id="125"/>
      <w:r w:rsidRPr="00FE398B">
        <w:rPr>
          <w:rFonts w:ascii="GHEA Grapalat" w:eastAsia="Times New Roman" w:hAnsi="GHEA Grapalat" w:cs="Courier New"/>
          <w:sz w:val="24"/>
          <w:szCs w:val="24"/>
          <w:lang w:val="hy-AM"/>
        </w:rPr>
        <w:t>ն վահանները նախատեսված են ջրատար խողովակները և փոքր կամուրջները մակասառցաշերտի ազդեցությունից պաշտպանելու համար: Վահանները հավաքովի փայտե կոնստրուկցիաներ են, որոնք ձմռանը ծածկում են ջրատար արհեստական կառույցի մուտքի անցքը:</w:t>
      </w:r>
      <w:r w:rsidRPr="00FE398B">
        <w:rPr>
          <w:rFonts w:ascii="GHEA Grapalat" w:eastAsia="Times New Roman" w:hAnsi="GHEA Grapalat" w:cs="Courier New"/>
          <w:color w:val="FF0000"/>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329. Գրունտի ջերմացումը ջերմամեկուսիչ նյութերի միջոցով (ձյուն, տորֆ, թեփ, տաշեղ, գեոտեքստիլ, փրփրապլեքս և այլն) կիրառվում է սեզոնային սառեցման խորությունը նվազեցնելու և ստորերկրյա ջրերի մակարդակին հասնելը կանխելու համար (I և II կարգերի ստորերկրյա ջրերի մակասառցաշերտ): Այս մեթոդը կարող է օգտագործվել նաև գետային ջրերի սառեցումը հետաձգելու համար (գետաջրերի </w:t>
      </w:r>
      <w:bookmarkStart w:id="126" w:name="_Hlk128075774"/>
      <w:r w:rsidRPr="00FE398B">
        <w:rPr>
          <w:rFonts w:ascii="GHEA Grapalat" w:eastAsia="Times New Roman" w:hAnsi="GHEA Grapalat" w:cs="Courier New"/>
          <w:sz w:val="24"/>
          <w:szCs w:val="24"/>
          <w:lang w:val="hy-AM"/>
        </w:rPr>
        <w:t>մակասառցաշերտ</w:t>
      </w:r>
      <w:bookmarkEnd w:id="126"/>
      <w:r w:rsidRPr="00FE398B">
        <w:rPr>
          <w:rFonts w:ascii="GHEA Grapalat" w:eastAsia="Times New Roman" w:hAnsi="GHEA Grapalat" w:cs="Courier New"/>
          <w:sz w:val="24"/>
          <w:szCs w:val="24"/>
          <w:lang w:val="hy-AM"/>
        </w:rPr>
        <w:t xml:space="preserve"> և I և II կարգերի խառը տեսակների մակասառցաշերտ):</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330.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Երկաթուղու կամ մայրուղու մի հատվածում մակասառցաշերտի առաջացման դեպքում (առավել հաճախ՝ խորշերում), հնարավոր է կիրառել հորերից ստորերկրյա ջրերի պոմպահանում՝ մակասառցաշերտի ձևավորումը բացառելու համար: Այս մեթոդը տնտեսապես նպատակահարմար է, եթե ստորերկրյա ջրերի որակը և դեբիտը թույլ են տալիս տեղական ջրառ կատարել:</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331.</w:t>
      </w:r>
      <w:r w:rsidRPr="00FE398B">
        <w:rPr>
          <w:rFonts w:ascii="GHEA Grapalat" w:eastAsia="Times New Roman" w:hAnsi="GHEA Grapalat" w:cs="Courier New"/>
          <w:color w:val="0070C0"/>
          <w:sz w:val="24"/>
          <w:szCs w:val="24"/>
          <w:lang w:val="hy-AM"/>
        </w:rPr>
        <w:t xml:space="preserve"> </w:t>
      </w:r>
      <w:bookmarkStart w:id="127" w:name="_Hlk128076603"/>
      <w:r w:rsidRPr="00FE398B">
        <w:rPr>
          <w:rFonts w:ascii="GHEA Grapalat" w:eastAsia="Times New Roman" w:hAnsi="GHEA Grapalat" w:cs="Courier New"/>
          <w:sz w:val="24"/>
          <w:szCs w:val="24"/>
          <w:lang w:val="hy-AM"/>
        </w:rPr>
        <w:t>կառույցի շահագործման աշխատանքային պայմանները վերականգնելու անհրաժեշտության դեպքում, մակասառցաշերտի</w:t>
      </w:r>
      <w:bookmarkEnd w:id="127"/>
      <w:r w:rsidRPr="00FE398B">
        <w:rPr>
          <w:rFonts w:ascii="GHEA Grapalat" w:eastAsia="Times New Roman" w:hAnsi="GHEA Grapalat" w:cs="Courier New"/>
          <w:sz w:val="24"/>
          <w:szCs w:val="24"/>
          <w:lang w:val="hy-AM"/>
        </w:rPr>
        <w:t xml:space="preserve"> մեխանիկական և ջերմային քայքայման միջոցառումները չպետք է իրականացվեն պարբերաբար։</w:t>
      </w:r>
      <w:r w:rsidRPr="00FE398B">
        <w:rPr>
          <w:rFonts w:ascii="GHEA Grapalat" w:eastAsia="Times New Roman" w:hAnsi="GHEA Grapalat" w:cs="Courier New"/>
          <w:color w:val="FF0000"/>
          <w:sz w:val="24"/>
          <w:szCs w:val="24"/>
          <w:lang w:val="hy-AM"/>
        </w:rPr>
        <w:t xml:space="preserve"> </w:t>
      </w:r>
      <w:r w:rsidRPr="00FE398B">
        <w:rPr>
          <w:rFonts w:ascii="GHEA Grapalat" w:eastAsia="Times New Roman" w:hAnsi="GHEA Grapalat" w:cs="Courier New"/>
          <w:sz w:val="24"/>
          <w:szCs w:val="24"/>
          <w:lang w:val="hy-AM"/>
        </w:rPr>
        <w:t>Սա տնտեսապես և տեխնիկապես նպատակահարմար չէ: Անհրաժեշտ է կիրառել հակամակասառցաշերտային մշտական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332. Մակասառցաշերտից ինժեներական պաշտպանության կառույցների և միջոցառումների նախագծերում պետք է նախատեսվի ամսական դիտարկումներ՝ ձմռան ամիսներին, ըստ որոնց՝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տեղանքում հաստատուն աղբյուրներ ունեցող ստորերկրյա ջրերի մակասառցաշերտի վրա չափվում է դրա ջրահեռացումը (դեբիտ)  և ջրի ջերմաստիճանը աշուն-ձմեռ ժամանակահատվածում,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2) ստորերկրյա ջրերի </w:t>
      </w:r>
      <w:bookmarkStart w:id="128" w:name="_Hlk128078005"/>
      <w:r w:rsidRPr="00FE398B">
        <w:rPr>
          <w:rFonts w:ascii="GHEA Grapalat" w:eastAsia="Times New Roman" w:hAnsi="GHEA Grapalat" w:cs="Courier New"/>
          <w:sz w:val="24"/>
          <w:szCs w:val="24"/>
          <w:lang w:val="hy-AM"/>
        </w:rPr>
        <w:t>մակասառցաշերտի</w:t>
      </w:r>
      <w:bookmarkEnd w:id="128"/>
      <w:r w:rsidRPr="00FE398B">
        <w:rPr>
          <w:rFonts w:ascii="GHEA Grapalat" w:eastAsia="Times New Roman" w:hAnsi="GHEA Grapalat" w:cs="Courier New"/>
          <w:sz w:val="24"/>
          <w:szCs w:val="24"/>
          <w:lang w:val="hy-AM"/>
        </w:rPr>
        <w:t xml:space="preserve"> վրա չափվում է սեզոնային սառեցման խորության և ստորերկրյա ջրերի մակարդակի հարաբերակցությունը,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3) գետի մակասառցաշերտի վրա չափվում է մակասառցաշերտը ձևավորող ջրերի հոսքի ծախսը և վերահսկվում է այդ ջրերի ելքի վայրերի տեղաշարժը: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FE398B">
        <w:rPr>
          <w:rFonts w:ascii="GHEA Grapalat" w:eastAsia="Times New Roman" w:hAnsi="GHEA Grapalat" w:cs="Courier New"/>
          <w:sz w:val="24"/>
          <w:szCs w:val="24"/>
          <w:lang w:val="hy-AM"/>
        </w:rPr>
        <w:t xml:space="preserve">333. Եթե նախագծում հաշվի առնված պարամետրերը գերազանցվում են, ապա </w:t>
      </w:r>
      <w:r w:rsidRPr="00FE398B">
        <w:rPr>
          <w:rFonts w:ascii="GHEA Grapalat" w:eastAsia="Times New Roman" w:hAnsi="GHEA Grapalat" w:cs="Courier New"/>
          <w:sz w:val="24"/>
          <w:szCs w:val="24"/>
          <w:lang w:val="hy-AM"/>
        </w:rPr>
        <w:lastRenderedPageBreak/>
        <w:t>պետք է նախատեսվեն համապատասխան միջոցառումներ: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center"/>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14. </w:t>
      </w:r>
      <w:bookmarkStart w:id="129" w:name="_Hlk128078369"/>
      <w:r w:rsidRPr="00FE398B">
        <w:rPr>
          <w:rFonts w:ascii="GHEA Grapalat" w:eastAsia="Times New Roman" w:hAnsi="GHEA Grapalat" w:cs="Courier New"/>
          <w:b/>
          <w:bCs/>
          <w:sz w:val="24"/>
          <w:szCs w:val="24"/>
          <w:lang w:val="hy-AM"/>
        </w:rPr>
        <w:t>ԹԵՐՄՈԿԱՐՍՏԻՑ</w:t>
      </w:r>
      <w:bookmarkEnd w:id="129"/>
      <w:r w:rsidRPr="00FE398B">
        <w:rPr>
          <w:rFonts w:ascii="GHEA Grapalat" w:eastAsia="Times New Roman" w:hAnsi="GHEA Grapalat" w:cs="Courier New"/>
          <w:b/>
          <w:bCs/>
          <w:sz w:val="24"/>
          <w:szCs w:val="24"/>
          <w:lang w:val="hy-AM"/>
        </w:rPr>
        <w:t xml:space="preserve"> ՊԱՇՏՊԱՆՎԵԼՈՒ ՄԻՋՈՑԱՌՈՒՄՆԵՐ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14.1 ԸՆԴՀԱՆՈՒՐ ԴՐՈՒՅԹՆԵՐ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334</w:t>
      </w:r>
      <w:r w:rsidRPr="00FE398B">
        <w:rPr>
          <w:rFonts w:ascii="GHEA Grapalat" w:eastAsia="Times New Roman" w:hAnsi="GHEA Grapalat" w:cs="Courier New"/>
          <w:color w:val="0070C0"/>
          <w:sz w:val="24"/>
          <w:szCs w:val="24"/>
          <w:lang w:val="hy-AM"/>
        </w:rPr>
        <w:t xml:space="preserve">. </w:t>
      </w:r>
      <w:bookmarkStart w:id="130" w:name="_Hlk128080138"/>
      <w:r w:rsidRPr="00FE398B">
        <w:rPr>
          <w:rFonts w:ascii="GHEA Grapalat" w:eastAsia="Times New Roman" w:hAnsi="GHEA Grapalat" w:cs="Courier New"/>
          <w:sz w:val="24"/>
          <w:szCs w:val="24"/>
          <w:lang w:val="hy-AM"/>
        </w:rPr>
        <w:t>Թերմոկարստի</w:t>
      </w:r>
      <w:bookmarkEnd w:id="130"/>
      <w:r w:rsidRPr="00FE398B">
        <w:rPr>
          <w:rFonts w:ascii="GHEA Grapalat" w:eastAsia="Times New Roman" w:hAnsi="GHEA Grapalat" w:cs="Courier New"/>
          <w:sz w:val="24"/>
          <w:szCs w:val="24"/>
          <w:lang w:val="hy-AM"/>
        </w:rPr>
        <w:t>ց ինժեներական պաշտպանություն նախագծելիս պետք է ելնել սառցե գրունտերի և ստորգետնյա սառցակուտակների հալման հետ կապված ջերմային նստումների հավանական վտանգից:</w:t>
      </w:r>
    </w:p>
    <w:p w:rsidR="005B7C27" w:rsidRPr="00FE398B" w:rsidRDefault="005B7C27" w:rsidP="005B7C27">
      <w:pPr>
        <w:widowControl w:val="0"/>
        <w:spacing w:after="0" w:line="276" w:lineRule="auto"/>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        335.</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Times New Roman"/>
          <w:sz w:val="24"/>
          <w:szCs w:val="24"/>
          <w:lang w:val="hy-AM" w:eastAsia="ru-RU"/>
        </w:rPr>
        <w:t>Մակերևույթի մոտ ընկած սառցե գրունտների հալեցումը կարող է առաջանալ սեզոնային հալեցման խորության բարձրացման կամ բազմամյա սառեցված հողերի հալման պատճառով:</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sz w:val="24"/>
          <w:szCs w:val="24"/>
          <w:lang w:val="hy-AM" w:eastAsia="ru-RU"/>
        </w:rPr>
        <w:t>Հալեցումը կարող է պայմանավորված լինել կլիմայի փոփոխություններով, բնական վերնածածկույթի տեխնածին խախտումներով կամ ձյան կուտակման ավելացման համար պայմանների ստեղծմամբ, գրունտի հատումով (հանվածք), ինչպես նաև ջերմարտադրող շենքերի և շինությունների ազդեցությամբ:</w:t>
      </w:r>
      <w:bookmarkStart w:id="131" w:name="_Hlk128765699"/>
      <w:r w:rsidRPr="00FE398B">
        <w:rPr>
          <w:rFonts w:ascii="GHEA Grapalat" w:eastAsia="Times New Roman" w:hAnsi="GHEA Grapalat" w:cs="Times New Roman"/>
          <w:sz w:val="24"/>
          <w:szCs w:val="24"/>
          <w:lang w:val="hy-AM" w:eastAsia="ru-RU"/>
        </w:rPr>
        <w:t>»</w:t>
      </w:r>
      <w:bookmarkEnd w:id="131"/>
      <w:r w:rsidRPr="00FE398B">
        <w:rPr>
          <w:rFonts w:ascii="GHEA Grapalat" w:eastAsia="Times New Roman" w:hAnsi="GHEA Grapalat" w:cs="Times New Roman"/>
          <w:sz w:val="24"/>
          <w:szCs w:val="24"/>
          <w:lang w:val="hy-AM" w:eastAsia="ru-RU"/>
        </w:rPr>
        <w:t>։</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Courier New"/>
          <w:b/>
          <w:bCs/>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14.2 ՀԱՇՎԱՐԿԱՅԻՆ ՀԻՄՆԱԿԱՆ ԴՐՈՒՅԹՆԵՐ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Courier New"/>
          <w:bCs/>
          <w:sz w:val="24"/>
          <w:szCs w:val="24"/>
          <w:lang w:val="hy-AM"/>
        </w:rPr>
        <w:t>336.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Սառցե կուտակների հալման արդյունքում առաջացած ջերմային նստումները 5, մ, որոշվում են հետևյալ բանաձևով՝</w:t>
      </w:r>
    </w:p>
    <w:p w:rsidR="005B7C27" w:rsidRPr="00FE398B" w:rsidRDefault="005B7C27" w:rsidP="005B7C27">
      <w:pPr>
        <w:widowControl w:val="0"/>
        <w:spacing w:after="0" w:line="240" w:lineRule="auto"/>
        <w:ind w:firstLine="576"/>
        <w:contextualSpacing/>
        <w:jc w:val="center"/>
        <w:rPr>
          <w:rFonts w:ascii="GHEA Grapalat" w:eastAsia="Times New Roman" w:hAnsi="GHEA Grapalat" w:cs="Courier New"/>
          <w:i/>
          <w:iCs/>
          <w:sz w:val="24"/>
          <w:szCs w:val="24"/>
          <w:lang w:val="hy-AM"/>
        </w:rPr>
      </w:pPr>
    </w:p>
    <w:p w:rsidR="005B7C27" w:rsidRPr="00FE398B" w:rsidRDefault="005B7C27" w:rsidP="005B7C27">
      <w:pPr>
        <w:widowControl w:val="0"/>
        <w:spacing w:after="0" w:line="240" w:lineRule="auto"/>
        <w:ind w:firstLine="576"/>
        <w:contextualSpacing/>
        <w:jc w:val="center"/>
        <w:rPr>
          <w:rFonts w:ascii="GHEA Grapalat" w:eastAsia="Times New Roman" w:hAnsi="GHEA Grapalat" w:cs="Courier New"/>
          <w:sz w:val="24"/>
          <w:szCs w:val="24"/>
          <w:lang w:val="hy-AM"/>
        </w:rPr>
      </w:pPr>
      <w:r w:rsidRPr="00FE398B">
        <w:rPr>
          <w:rFonts w:ascii="GHEA Grapalat" w:eastAsia="Times New Roman" w:hAnsi="GHEA Grapalat" w:cs="Courier New"/>
          <w:i/>
          <w:iCs/>
          <w:sz w:val="24"/>
          <w:szCs w:val="24"/>
          <w:lang w:val="hy-AM"/>
        </w:rPr>
        <w:t xml:space="preserve">S = </w:t>
      </w:r>
      <w:bookmarkStart w:id="132" w:name="_Hlk128079811"/>
      <w:r w:rsidRPr="00FE398B">
        <w:rPr>
          <w:rFonts w:ascii="GHEA Grapalat" w:eastAsia="Times New Roman" w:hAnsi="GHEA Grapalat" w:cs="Courier New"/>
          <w:i/>
          <w:iCs/>
          <w:sz w:val="24"/>
          <w:szCs w:val="24"/>
          <w:lang w:val="hy-AM"/>
        </w:rPr>
        <w:t>Δh</w:t>
      </w:r>
      <w:bookmarkStart w:id="133" w:name="_Hlk128079855"/>
      <w:bookmarkEnd w:id="132"/>
      <w:r w:rsidRPr="00FE398B">
        <w:rPr>
          <w:rFonts w:ascii="GHEA Grapalat" w:eastAsia="Times New Roman" w:hAnsi="GHEA Grapalat" w:cs="Courier New"/>
          <w:i/>
          <w:iCs/>
          <w:sz w:val="24"/>
          <w:szCs w:val="24"/>
        </w:rPr>
        <w:t>δ</w:t>
      </w:r>
      <w:bookmarkEnd w:id="133"/>
      <w:r w:rsidRPr="00FE398B">
        <w:rPr>
          <w:rFonts w:ascii="GHEA Grapalat" w:eastAsia="Times New Roman" w:hAnsi="GHEA Grapalat" w:cs="Courier New"/>
          <w:sz w:val="24"/>
          <w:szCs w:val="24"/>
          <w:lang w:val="hy-AM"/>
        </w:rPr>
        <w:t xml:space="preserve">,                                          (7)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որտեղ </w:t>
      </w:r>
      <w:r w:rsidRPr="00FE398B">
        <w:rPr>
          <w:rFonts w:ascii="GHEA Grapalat" w:eastAsia="Times New Roman" w:hAnsi="GHEA Grapalat" w:cs="Courier New"/>
          <w:i/>
          <w:iCs/>
          <w:sz w:val="24"/>
          <w:szCs w:val="24"/>
          <w:lang w:val="hy-AM"/>
        </w:rPr>
        <w:t>Δh</w:t>
      </w:r>
      <w:r w:rsidRPr="00FE398B">
        <w:rPr>
          <w:rFonts w:ascii="GHEA Grapalat" w:eastAsia="Times New Roman" w:hAnsi="GHEA Grapalat" w:cs="Courier New"/>
          <w:sz w:val="24"/>
          <w:szCs w:val="24"/>
          <w:lang w:val="hy-AM"/>
        </w:rPr>
        <w:t>-ը՝ հողի հալման խորության ենթադրյալ աճն է, 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i/>
          <w:iCs/>
          <w:sz w:val="24"/>
          <w:szCs w:val="24"/>
        </w:rPr>
        <w:t>δ</w:t>
      </w:r>
      <w:r w:rsidRPr="00FE398B">
        <w:rPr>
          <w:rFonts w:ascii="GHEA Grapalat" w:eastAsia="Times New Roman" w:hAnsi="GHEA Grapalat" w:cs="Courier New"/>
          <w:sz w:val="24"/>
          <w:szCs w:val="24"/>
          <w:lang w:val="hy-AM"/>
        </w:rPr>
        <w:t>-ն՝ սառցե գրունտի հարաբերական նստումը հալվելիս:</w:t>
      </w:r>
    </w:p>
    <w:p w:rsidR="005B7C27" w:rsidRPr="00FE398B" w:rsidRDefault="005B7C27" w:rsidP="005B7C27">
      <w:pPr>
        <w:widowControl w:val="0"/>
        <w:spacing w:after="0" w:line="276"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        337. Ջերմային նստումների հաշվարկն իրականացվում է կառույցների շահագործման ողջ ընթացքի համար և հաշվի է առնվում ինչպես շենքի կամ կառույցի տակ գտնվող գրունտի ստվարաշերտը, լիցքը, այնպես էլ հարակից տարածքը, որի վրա տեղի է  ունենալու ձյան ծածկույթի հաշվարկված հաստության փոփոխություն՝ շենքերի և շինությունների կառուցման և շահագործման ընթացքում:</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338. </w:t>
      </w:r>
      <w:r w:rsidRPr="00FE398B">
        <w:rPr>
          <w:rFonts w:ascii="GHEA Grapalat" w:eastAsia="Times New Roman" w:hAnsi="GHEA Grapalat" w:cs="Courier New"/>
          <w:i/>
          <w:iCs/>
          <w:sz w:val="24"/>
          <w:szCs w:val="24"/>
          <w:lang w:val="hy-AM"/>
        </w:rPr>
        <w:t xml:space="preserve">Δh </w:t>
      </w:r>
      <w:r w:rsidRPr="00FE398B">
        <w:rPr>
          <w:rFonts w:ascii="GHEA Grapalat" w:eastAsia="Times New Roman" w:hAnsi="GHEA Grapalat" w:cs="Courier New"/>
          <w:sz w:val="24"/>
          <w:szCs w:val="24"/>
          <w:lang w:val="hy-AM"/>
        </w:rPr>
        <w:t>հալման խորության աճը և թերմոկարստի դրսևորման ակտիվությունը որոշվում է ջերմատեխնիկական հաշվարկով՝ հաշվի առնելով բնական միջավայրի ենթադրյալ տեխնածին խախտումները և շինարարական օբյեկտների շահագործման ընթացքում կլիմայի տաքացման վերաբերյալ հիդրոօդերևութաբանական տվյալները:</w:t>
      </w:r>
    </w:p>
    <w:p w:rsidR="005B7C27" w:rsidRPr="00FE398B" w:rsidRDefault="005B7C27" w:rsidP="005B7C27">
      <w:pPr>
        <w:widowControl w:val="0"/>
        <w:spacing w:after="0" w:line="276" w:lineRule="auto"/>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        339. </w:t>
      </w:r>
      <w:r w:rsidRPr="00FE398B">
        <w:rPr>
          <w:rFonts w:ascii="GHEA Grapalat" w:eastAsia="Times New Roman" w:hAnsi="GHEA Grapalat" w:cs="Times New Roman"/>
          <w:sz w:val="24"/>
          <w:szCs w:val="24"/>
          <w:lang w:val="hy-AM" w:eastAsia="ru-RU"/>
        </w:rPr>
        <w:t>Թերմոկարստից ինժեներական պաշտպանություն նախագծելու համար անհրաժեշտ են հետևյալ տվյալները՝</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sz w:val="24"/>
          <w:szCs w:val="24"/>
          <w:lang w:val="hy-AM" w:eastAsia="ru-RU"/>
        </w:rPr>
        <w:t>տեղեկություններ սառցե գրունտերի և ստորգետնյա սառույցի կոտակումների գտնվելու վայրի մասին՝ ըստ հատակագծի և խորության, դրանց տարածման բնույթի (շերտավոր սառույցներ, կրկներակային սառույցներ, ոսպնյակաձև սառցե մարմիններ, սառցե գրունտների շերտեր և այլն) մասին;</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sz w:val="24"/>
          <w:szCs w:val="24"/>
          <w:lang w:val="hy-AM" w:eastAsia="ru-RU"/>
        </w:rPr>
        <w:t>տեղեկություններ աշխատանքի մեկնարկի պահին յուրացված տարածքում թերմոկարստերի առկայության և ակտիվության աստիճանի մասին և վտանգավոր հարակից գործընթացների զարգացման վրա (ջերմաէրոզիա, ջերմաափաքերում, բազմամյա և սեզոնային ուռչում, սոլիֆլյուկցիա) դրա ազդեցության մասին,</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3) </w:t>
      </w:r>
      <w:r w:rsidRPr="00FE398B">
        <w:rPr>
          <w:rFonts w:ascii="GHEA Grapalat" w:eastAsia="Times New Roman" w:hAnsi="GHEA Grapalat" w:cs="Times New Roman"/>
          <w:sz w:val="24"/>
          <w:szCs w:val="24"/>
          <w:lang w:val="hy-AM" w:eastAsia="ru-RU"/>
        </w:rPr>
        <w:t xml:space="preserve">հալեցման </w:t>
      </w:r>
      <w:bookmarkStart w:id="134" w:name="_Hlk128779476"/>
      <w:r w:rsidRPr="00FE398B">
        <w:rPr>
          <w:rFonts w:ascii="GHEA Grapalat" w:eastAsia="Times New Roman" w:hAnsi="GHEA Grapalat" w:cs="Times New Roman"/>
          <w:i/>
          <w:iCs/>
          <w:sz w:val="24"/>
          <w:szCs w:val="24"/>
          <w:lang w:val="hy-AM" w:eastAsia="ru-RU"/>
        </w:rPr>
        <w:t>A</w:t>
      </w:r>
      <w:r w:rsidRPr="00FE398B">
        <w:rPr>
          <w:rFonts w:ascii="GHEA Grapalat" w:eastAsia="Times New Roman" w:hAnsi="GHEA Grapalat" w:cs="Times New Roman"/>
          <w:i/>
          <w:iCs/>
          <w:sz w:val="24"/>
          <w:szCs w:val="24"/>
          <w:vertAlign w:val="subscript"/>
          <w:lang w:val="hy-AM" w:eastAsia="ru-RU"/>
        </w:rPr>
        <w:t>th</w:t>
      </w:r>
      <w:r w:rsidRPr="00FE398B">
        <w:rPr>
          <w:rFonts w:ascii="GHEA Grapalat" w:eastAsia="Times New Roman" w:hAnsi="GHEA Grapalat" w:cs="Times New Roman"/>
          <w:sz w:val="24"/>
          <w:szCs w:val="24"/>
          <w:lang w:val="hy-AM" w:eastAsia="ru-RU"/>
        </w:rPr>
        <w:t xml:space="preserve"> </w:t>
      </w:r>
      <w:bookmarkEnd w:id="134"/>
      <w:r w:rsidRPr="00FE398B">
        <w:rPr>
          <w:rFonts w:ascii="GHEA Grapalat" w:eastAsia="Times New Roman" w:hAnsi="GHEA Grapalat" w:cs="Times New Roman"/>
          <w:sz w:val="24"/>
          <w:szCs w:val="24"/>
          <w:lang w:val="hy-AM" w:eastAsia="ru-RU"/>
        </w:rPr>
        <w:t xml:space="preserve">և հողի հալման ժամանակ սեղմելիություն </w:t>
      </w:r>
      <w:r w:rsidRPr="00FE398B">
        <w:rPr>
          <w:rFonts w:ascii="GHEA Grapalat" w:eastAsia="Times New Roman" w:hAnsi="GHEA Grapalat" w:cs="Times New Roman"/>
          <w:i/>
          <w:iCs/>
          <w:sz w:val="24"/>
          <w:szCs w:val="24"/>
          <w:lang w:val="hy-AM" w:eastAsia="ru-RU"/>
        </w:rPr>
        <w:t>m</w:t>
      </w:r>
      <w:r w:rsidRPr="00FE398B">
        <w:rPr>
          <w:rFonts w:ascii="GHEA Grapalat" w:eastAsia="Times New Roman" w:hAnsi="GHEA Grapalat" w:cs="Times New Roman"/>
          <w:sz w:val="24"/>
          <w:szCs w:val="24"/>
          <w:lang w:val="hy-AM" w:eastAsia="ru-RU"/>
        </w:rPr>
        <w:t xml:space="preserve"> գործակիցներ (բոլոր </w:t>
      </w:r>
      <w:r w:rsidRPr="00FE398B">
        <w:rPr>
          <w:rFonts w:ascii="GHEA Grapalat" w:eastAsia="Times New Roman" w:hAnsi="GHEA Grapalat" w:cs="Times New Roman"/>
          <w:sz w:val="24"/>
          <w:szCs w:val="24"/>
          <w:lang w:val="hy-AM" w:eastAsia="ru-RU"/>
        </w:rPr>
        <w:lastRenderedPageBreak/>
        <w:t xml:space="preserve">հաշվարկային գրունտային կամ ինժեներաերկրաբանական տարրերի համար՝ հալման հաշվարկային խորության դեպքում),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4) </w:t>
      </w:r>
      <w:r w:rsidRPr="00FE398B">
        <w:rPr>
          <w:rFonts w:ascii="GHEA Grapalat" w:eastAsia="Times New Roman" w:hAnsi="GHEA Grapalat" w:cs="Times New Roman"/>
          <w:sz w:val="24"/>
          <w:szCs w:val="24"/>
          <w:lang w:val="hy-AM" w:eastAsia="ru-RU"/>
        </w:rPr>
        <w:t xml:space="preserve">գրունտների ոչ սառցապատ և թույլ սառցապատ տեսակների համար </w:t>
      </w:r>
      <w:r w:rsidRPr="00FE398B">
        <w:rPr>
          <w:rFonts w:ascii="GHEA Grapalat" w:eastAsia="Times New Roman" w:hAnsi="GHEA Grapalat" w:cs="Times New Roman"/>
          <w:i/>
          <w:iCs/>
          <w:sz w:val="24"/>
          <w:szCs w:val="24"/>
          <w:lang w:val="hy-AM" w:eastAsia="ru-RU"/>
        </w:rPr>
        <w:t>A</w:t>
      </w:r>
      <w:r w:rsidRPr="00FE398B">
        <w:rPr>
          <w:rFonts w:ascii="GHEA Grapalat" w:eastAsia="Times New Roman" w:hAnsi="GHEA Grapalat" w:cs="Times New Roman"/>
          <w:i/>
          <w:iCs/>
          <w:sz w:val="24"/>
          <w:szCs w:val="24"/>
          <w:vertAlign w:val="subscript"/>
          <w:lang w:val="hy-AM" w:eastAsia="ru-RU"/>
        </w:rPr>
        <w:t>th</w:t>
      </w:r>
      <w:r w:rsidRPr="00FE398B">
        <w:rPr>
          <w:rFonts w:ascii="GHEA Grapalat" w:eastAsia="Times New Roman" w:hAnsi="GHEA Grapalat" w:cs="Times New Roman"/>
          <w:sz w:val="24"/>
          <w:szCs w:val="24"/>
          <w:lang w:val="hy-AM" w:eastAsia="ru-RU"/>
        </w:rPr>
        <w:t xml:space="preserve"> և </w:t>
      </w:r>
      <w:r w:rsidRPr="00FE398B">
        <w:rPr>
          <w:rFonts w:ascii="GHEA Grapalat" w:eastAsia="Times New Roman" w:hAnsi="GHEA Grapalat" w:cs="Times New Roman"/>
          <w:i/>
          <w:iCs/>
          <w:sz w:val="24"/>
          <w:szCs w:val="24"/>
          <w:lang w:val="hy-AM" w:eastAsia="ru-RU"/>
        </w:rPr>
        <w:t>m</w:t>
      </w:r>
      <w:r w:rsidRPr="00FE398B">
        <w:rPr>
          <w:rFonts w:ascii="GHEA Grapalat" w:eastAsia="Times New Roman" w:hAnsi="GHEA Grapalat" w:cs="Times New Roman"/>
          <w:sz w:val="24"/>
          <w:szCs w:val="24"/>
          <w:lang w:val="hy-AM" w:eastAsia="ru-RU"/>
        </w:rPr>
        <w:t xml:space="preserve"> հաշվարկային արժեքները կարող են ընդունվել ըստ ֆոնդային, արխիվային տվյալների կամ՝ ըստ հայտնի օրինաչափությունների,</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5) </w:t>
      </w:r>
      <w:r w:rsidRPr="00FE398B">
        <w:rPr>
          <w:rFonts w:ascii="GHEA Grapalat" w:eastAsia="Times New Roman" w:hAnsi="GHEA Grapalat" w:cs="Times New Roman"/>
          <w:sz w:val="24"/>
          <w:szCs w:val="24"/>
          <w:lang w:val="hy-AM" w:eastAsia="ru-RU"/>
        </w:rPr>
        <w:t>տարածքի շինարարական յուրացման ընթացքում թերմոկարստերի հավանական վտանգի կանխատեսում,</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6) </w:t>
      </w:r>
      <w:r w:rsidRPr="00FE398B">
        <w:rPr>
          <w:rFonts w:ascii="GHEA Grapalat" w:eastAsia="Times New Roman" w:hAnsi="GHEA Grapalat" w:cs="Times New Roman"/>
          <w:sz w:val="24"/>
          <w:szCs w:val="24"/>
          <w:lang w:val="hy-AM" w:eastAsia="ru-RU"/>
        </w:rPr>
        <w:t>թերմոկարստի դրսևորման վտանգի գոտիավորման կանխատեսող քարտեզներ:</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14.3 ԻՆԺԵՆԵՐԱԿԱՆ ՊԱՇՏՊԱՆՈՒԹՅԱՆ ՄԻՋՈՑԱՌՈՒՄՆԵՐ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340.</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Թերմոկարստից ինժեներական պաշտպանություն նախագծելիս պետք է օգտագործվեն հետևյալ մեթոդներն ու միջոցառումները, որոնք թույլ չեն տալիս կամ մասամբ են թույլ տալիս հալվել գրունտի ստվարաշերտի սառած հորիզոնները՝</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1) վերգետնյա բուսական ծածկույթի պահպանում,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2) տարածքի լիրքավորում ավազային կամ մանրախիճ-ավազային գրունտի շերտով,</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 գրունտի մակերևույթին ջերմամեկուսիչ ծածկույթների (ջերմային էկրանների) տեղադրում,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4) ուղղահայաց և հորիզոնական խողովակներից հովացման համակարգերի տեղադրում,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5) զգալի ջերմային արտանետմամբ շենքերի և շինությունների շինարարության դեպքում՝ օդափոխվող նկուղների ստեղծում,</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6) մակերևութային ջրերի հոսքի կարգավորում,</w:t>
      </w:r>
    </w:p>
    <w:p w:rsidR="005B7C27" w:rsidRPr="00FE398B" w:rsidRDefault="005B7C27" w:rsidP="005B7C27">
      <w:pPr>
        <w:widowControl w:val="0"/>
        <w:spacing w:after="0" w:line="276" w:lineRule="auto"/>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        7) </w:t>
      </w:r>
      <w:r w:rsidRPr="00FE398B">
        <w:rPr>
          <w:rFonts w:ascii="GHEA Grapalat" w:eastAsia="Times New Roman" w:hAnsi="GHEA Grapalat" w:cs="Times New Roman"/>
          <w:sz w:val="24"/>
          <w:szCs w:val="24"/>
          <w:lang w:val="hy-AM" w:eastAsia="ru-RU"/>
        </w:rPr>
        <w:t>թերմոկարստի տեղային (մարող) զարգացման նկատմամբ դիմացկուն ցցաշեն հիմքերի նախագծում:</w:t>
      </w:r>
    </w:p>
    <w:p w:rsidR="005B7C27" w:rsidRPr="00FE398B" w:rsidRDefault="005B7C27" w:rsidP="005B7C27">
      <w:pPr>
        <w:widowControl w:val="0"/>
        <w:spacing w:after="0" w:line="276" w:lineRule="auto"/>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        II սկզբունքի հիման վրա սառցե գրունտների օգտագործմամբ կառուցվող շենքերի և շինությունների հիմնատակերն ու հիմքերը նախագծելիս, տարածքի հատույթում  սառույցի առկայության դեպքում, պետք է կիրառվի գրունտի նախնական հալեցում՝ ապահովելով թերմոկարստի զարգացումը տեղայնացնելու միջոցառումներ։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341. </w:t>
      </w:r>
      <w:r w:rsidRPr="00FE398B">
        <w:rPr>
          <w:rFonts w:ascii="GHEA Grapalat" w:eastAsia="Times New Roman" w:hAnsi="GHEA Grapalat" w:cs="Times New Roman"/>
          <w:sz w:val="24"/>
          <w:szCs w:val="24"/>
          <w:lang w:val="hy-AM" w:eastAsia="ru-RU"/>
        </w:rPr>
        <w:t>Շինարարական յուրացման ընթացքում թերմոկարստերի զարգացումից տարածքի ինժեներական պաշտպանության միջոցառումները բաժանվում են հետևյալ խմբերի՝</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1) </w:t>
      </w:r>
      <w:r w:rsidRPr="00FE398B">
        <w:rPr>
          <w:rFonts w:ascii="GHEA Grapalat" w:eastAsia="Times New Roman" w:hAnsi="GHEA Grapalat" w:cs="Times New Roman"/>
          <w:sz w:val="24"/>
          <w:szCs w:val="24"/>
          <w:lang w:val="hy-AM" w:eastAsia="ru-RU"/>
        </w:rPr>
        <w:t>կայունացնող միջոցառումներ, որոնք հանգեցնում են սառած գրունտների առաստաղի բարձրացմանը (այդ թվում՝ սեզոնային հալեցման խորության նվազեցմանը), ներառյալ չուռչող նյութերից (ավազ, մանրախճավազային գրունտ և այլն) լիցքերի կատարումը, ջերմամեկուսիչ էկրանների օգտագործումը, գրունտի մակերևույթի, լիցքերի թմբերի լանջերի ստվերումը,</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2) </w:t>
      </w:r>
      <w:r w:rsidRPr="00FE398B">
        <w:rPr>
          <w:rFonts w:ascii="GHEA Grapalat" w:eastAsia="Times New Roman" w:hAnsi="GHEA Grapalat" w:cs="Times New Roman"/>
          <w:sz w:val="24"/>
          <w:szCs w:val="24"/>
          <w:lang w:val="hy-AM" w:eastAsia="ru-RU"/>
        </w:rPr>
        <w:t>միջոցառումներ, որոնք ապահովում են սառած հողերի ջերմաստիճանի իջեցում, ներառյալ ձյան ծածկույթի հզորության նվազեցումը, սեզոնային հովացման սարքերի օգտագործումը կամ գրունտների հարկադիր սառեցումը,</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lastRenderedPageBreak/>
        <w:t xml:space="preserve">3) </w:t>
      </w:r>
      <w:r w:rsidRPr="00FE398B">
        <w:rPr>
          <w:rFonts w:ascii="GHEA Grapalat" w:eastAsia="Times New Roman" w:hAnsi="GHEA Grapalat" w:cs="Times New Roman"/>
          <w:sz w:val="24"/>
          <w:szCs w:val="24"/>
          <w:lang w:val="hy-AM" w:eastAsia="ru-RU"/>
        </w:rPr>
        <w:t>մակերևութային ջրահեռացման միջոցառումները,</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4)</w:t>
      </w:r>
      <w:r w:rsidRPr="00FE398B">
        <w:rPr>
          <w:rFonts w:ascii="GHEA Grapalat" w:eastAsia="Times New Roman" w:hAnsi="GHEA Grapalat" w:cs="Times New Roman"/>
          <w:sz w:val="24"/>
          <w:szCs w:val="24"/>
          <w:lang w:val="hy-AM" w:eastAsia="ru-RU"/>
        </w:rPr>
        <w:t xml:space="preserve"> հալման ընթացքում նստող գրունտների փոխարինում կամ սառցե գրունտների նախնական հալեցում։</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342. Բոլոր միջոցառումները հիմնավորվում են ջերմատեխնիկական հաշվարկով՝ հաշվի առնելով կլիմայական տվյալները (ներառյալ ինժեներական պաշտպանության նախագծում ընդունված կլիմայական գործոնների փոփոխության մոդելը), տեխնածին ազդեցությունները, ջերմարտադրող շենքերի և շինությունների անմիջական ազդեցությունը։ Ջերմատեխնիկական հաշվարկի մոդելի վավերացումն իրականացվում է մոդելի գրունտի նախնական վիճակը և ջերմաստիճանը ստանալու միջոցով, որոնք պետք է համապատասխանեն դիտարկվող բնական և տեխնածին նախնական պայմաններին՝ նախագծով թույլատրելի շեղումներով:</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343. </w:t>
      </w:r>
      <w:r w:rsidRPr="00FE398B">
        <w:rPr>
          <w:rFonts w:ascii="GHEA Grapalat" w:eastAsia="Times New Roman" w:hAnsi="GHEA Grapalat" w:cs="Times New Roman"/>
          <w:sz w:val="24"/>
          <w:szCs w:val="24"/>
          <w:lang w:val="hy-AM" w:eastAsia="ru-RU"/>
        </w:rPr>
        <w:t>Միջոցառումները կարող են նախատեսվել՝ կախված ինժեներաերկրասառցաբանական պայմաններից, կառույցների կոնստրուկտիվ և ֆունկցիոնալ առանձնահատկություններից՝ ամբողջ կառուցապատվող տարածքի կամ առանձին շենքերի կառույցների և դրանց խմբերի, կամ հարակից տարածքի վտանգավոր տեղամասերի համար:</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344. </w:t>
      </w:r>
      <w:r w:rsidRPr="00FE398B">
        <w:rPr>
          <w:rFonts w:ascii="GHEA Grapalat" w:eastAsia="Times New Roman" w:hAnsi="GHEA Grapalat" w:cs="Times New Roman"/>
          <w:sz w:val="24"/>
          <w:szCs w:val="24"/>
          <w:lang w:val="hy-AM" w:eastAsia="ru-RU"/>
        </w:rPr>
        <w:t>Թույլատրվում է իրականացնել ինչպես առանձին, այնպես էլ համակցված միջոցառումներ, օրինակ՝ լիրքավորումների հետ մեկտեղ՝ մակերևույթին (լցման հիմքում) հիդրոֆոբ ջերմամեկուսացում և (կամ) ուղղահայաց և հորիզոնական խողովակներից սեզոնային գործող հովացման համակարգերի տեղադրում մակերևույթի վրա:</w:t>
      </w:r>
    </w:p>
    <w:p w:rsidR="005B7C27" w:rsidRPr="00FE398B" w:rsidRDefault="005B7C27" w:rsidP="005B7C27">
      <w:pPr>
        <w:widowControl w:val="0"/>
        <w:spacing w:after="0" w:line="240" w:lineRule="auto"/>
        <w:ind w:firstLine="576"/>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Courier New"/>
          <w:sz w:val="24"/>
          <w:szCs w:val="24"/>
          <w:lang w:val="hy-AM"/>
        </w:rPr>
        <w:t xml:space="preserve">  345. Զգալի ջերմանջատում ունեցող շենքերի և շինությունների կառուցման դեպքում, ինժեներական պաշտպանություն նախագծելիս, շենքերի և շինությունների տակ, լրացուցիչ պետք է նախատեսվեն հիմնատակերի գրունտի ջերմաստիճանի ռեժիմն ապահովող օդափոխվող նկուղներ, որոնք կկանխեն սառցային գրունտերի հալոցքը: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346.</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Առանձին տեղամասերում, կամ թերմոկարստային գործընթացների անմիջական դրսևորման տարածքներում, ինժեներական պաշտպանության միջոցառումների նպատակը </w:t>
      </w:r>
      <w:r w:rsidRPr="00FE398B">
        <w:rPr>
          <w:rFonts w:ascii="GHEA Grapalat" w:eastAsia="Times New Roman" w:hAnsi="GHEA Grapalat" w:cs="Times New Roman"/>
          <w:sz w:val="24"/>
          <w:szCs w:val="24"/>
          <w:lang w:val="hy-AM" w:eastAsia="ru-RU"/>
        </w:rPr>
        <w:t xml:space="preserve">պոմպահանման կամ </w:t>
      </w:r>
      <w:r w:rsidRPr="00FE398B">
        <w:rPr>
          <w:rFonts w:ascii="GHEA Grapalat" w:eastAsia="Times New Roman" w:hAnsi="GHEA Grapalat" w:cs="Courier New"/>
          <w:sz w:val="24"/>
          <w:szCs w:val="24"/>
          <w:lang w:val="hy-AM"/>
        </w:rPr>
        <w:t xml:space="preserve">թերմոկարստային իջվածքից ջուրը ավազային գրունտով դուրսմղելն է, հաջորդիվ՝ խտացումը և մակերևութային հոսքի կարգավորումը: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Courier New"/>
          <w:sz w:val="24"/>
          <w:szCs w:val="24"/>
          <w:lang w:val="hy-AM"/>
        </w:rPr>
        <w:t>347.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Times New Roman"/>
          <w:sz w:val="24"/>
          <w:szCs w:val="24"/>
          <w:lang w:val="hy-AM" w:eastAsia="ru-RU"/>
        </w:rPr>
        <w:t>Տարածքի գրունտով լիրքավորումը և վերը նշված այլ միջոցառումները շատ դեպքերում հանգեցնում են հավերժական սառածության գրունտների վերին սահմանի բարձրացմանը, բնական մակերևութային հոսքի խախտմանը, ինչը կարող է հանգեցնել հարակից տարածքի հետագա ճահճացմանը և թերմոկարստի զարգացմանը:</w:t>
      </w:r>
      <w:r w:rsidRPr="00FE398B">
        <w:rPr>
          <w:rFonts w:ascii="GHEA Grapalat" w:eastAsia="Times New Roman" w:hAnsi="GHEA Grapalat" w:cs="Times New Roman"/>
          <w:color w:val="FF0000"/>
          <w:sz w:val="24"/>
          <w:szCs w:val="24"/>
          <w:lang w:val="hy-AM" w:eastAsia="ru-RU"/>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348. Թերմոկարստի զարգացումը կանխելու համար դրենաժային կառույցների նախագծումը պետք է ապահովի մակերևութային ջրերի ազատ հոսք և դրա հեռացումը յուրացվող տարածքից դուրս՝ դեպի գոյություն ունեցող ջրահոսքեր կամ այլ իջեցումներ, որտեղ բացառվում է թերմոկարստի և համընթաց վտանգավոր գործընթացների զարգացումը: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349. Ցամաքուրդի խողովակները, առուները, ժամանակավոր ջրատարները և մակերևութային ջրերի հեռացման այլ կառույցները նույնպես պետք է տեղադրվեն </w:t>
      </w:r>
      <w:r w:rsidRPr="00FE398B">
        <w:rPr>
          <w:rFonts w:ascii="GHEA Grapalat" w:eastAsia="Times New Roman" w:hAnsi="GHEA Grapalat" w:cs="Times New Roman"/>
          <w:sz w:val="24"/>
          <w:szCs w:val="24"/>
          <w:lang w:val="hy-AM" w:eastAsia="ru-RU"/>
        </w:rPr>
        <w:lastRenderedPageBreak/>
        <w:t>այնպես, որ դա չհանգեցնի հարակից տարածքներում թերմոկարստի զարգացմանը։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350. Լանջերի և լիրքավորման հիմնային մակերևույթի ամրացման, հողի մակերևութային շերտը լվացումից պաշտպանելու համար, թույլատրվում է օգտագործել ցեմենտացում, սիլիկատացում և այլ ֆիզիկաքիմիական մեթոդներ, ինչպես նաև՝ նոր կոնստրուկտիվ նյութերի օգտագործում, օրինակ՝ գեովանդակներ:</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Courier New"/>
          <w:sz w:val="24"/>
          <w:szCs w:val="24"/>
          <w:lang w:val="hy-AM"/>
        </w:rPr>
        <w:t xml:space="preserve">351. </w:t>
      </w:r>
      <w:r w:rsidRPr="00FE398B">
        <w:rPr>
          <w:rFonts w:ascii="GHEA Grapalat" w:eastAsia="Times New Roman" w:hAnsi="GHEA Grapalat" w:cs="Times New Roman"/>
          <w:sz w:val="24"/>
          <w:szCs w:val="24"/>
          <w:lang w:val="hy-AM" w:eastAsia="ru-RU"/>
        </w:rPr>
        <w:t xml:space="preserve">Թերմոկարստից պաշտպանության նախագծում պետք է նախատեսվի մոնիտորինգ, որն ապահովում է ինժեներական պաշտպանության միջոցառումների հուսալիությունն ու արդյունավետությունը և ներառում է՝ դիտարկման համակարգ, թերմոկարստի զարգացման մեկնարկի չափանիշներ, վտանգավոր զարգացումը կանխելու միջոցառումներ: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352. Թերմոկարստի հնարավոր զարգացման վայրերում շենքերի և շինությունների վրա տեղադրվում են դեֆորմացման հենանիշեր, սարքավորվում են ջերմաչափական հորեր, անհրաժեշտության դեպքում՝ խորքային հենանիշներ, թալիկի հատվածներում սարքավորվում են հիդրոերկրաբանական հորեր: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353. Գրունտի ջերմաստիճանի ռեժիմի և հալման խորության դիտարկումները պետք է իրականացվեն հատուկ սարքավորված ջերմաչափական հորերում: Ջերմաչափական հորերի քանակը և դիտարկման ռեժիմը որոշվում են՝ հաշվի առնելով ինժեներական, երկրասառցաբանական պայմանները, ինժեներական պաշտպանության համար ձեռնարկված միջոցառումները և նախագծվող կառույցների ֆունկցիոնալ առանձնահատկությունները:</w:t>
      </w:r>
      <w:r w:rsidRPr="00FE398B">
        <w:rPr>
          <w:rFonts w:ascii="GHEA Grapalat" w:eastAsia="Times New Roman" w:hAnsi="GHEA Grapalat" w:cs="Times New Roman"/>
          <w:color w:val="FF0000"/>
          <w:sz w:val="24"/>
          <w:szCs w:val="24"/>
          <w:lang w:val="hy-AM" w:eastAsia="ru-RU"/>
        </w:rPr>
        <w:t xml:space="preserve">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354. Մոնիտորինգի սկզբնական շրջանում (կամ ինժեներական կառույցների շինարարության և շահագործման սկզբնական փուլում), որը տևում է երեքից հինգ տարի, սկզբնական տեղեկատվության ապահովումը կատարվում է նույն հաճախականությամբ բոլոր ինժեներական օբյեկտների և դրանց տարրերի համար։ Այս փուլի ավարտին որոշվում են խնդրահարույց տարածքները և գոտիները և դրանց հետագա դիտարկումների օպտիմալ ռեժիմները: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355. Առաջին փուլում հողի ջերմաստիճանի հաստատուն դիտարկումներն իրականացվում են առնվազն տարին երկու անգամ: Շահագործման սկզբնական շրջանում թույլատրվում է այս թիվը բարձրացնել մինչև տարեկան վեց անգամ: </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356. Հորատանցքերի խորությունը, գշանիշերի, հորերի, հենանիշների և մոնիտորինգի ցանցի այլ օբյեկտների քանակը, տեսակը և այլ բնութագրերը սահմանվում և հիմնավորվում են սկզբնական ժամանակահատվածի գեոտեխնիկական մոնիտորինգի ծրագրում, որը նախագծային փաստաթղթերի մաս է կազմում:</w:t>
      </w:r>
    </w:p>
    <w:p w:rsidR="005B7C27" w:rsidRPr="00FE398B" w:rsidRDefault="005B7C27" w:rsidP="005B7C27">
      <w:pPr>
        <w:widowControl w:val="0"/>
        <w:spacing w:after="0" w:line="276" w:lineRule="auto"/>
        <w:ind w:firstLine="720"/>
        <w:contextualSpacing/>
        <w:jc w:val="both"/>
        <w:rPr>
          <w:rFonts w:ascii="GHEA Grapalat" w:eastAsia="Times New Roman" w:hAnsi="GHEA Grapalat" w:cs="Times New Roman"/>
          <w:sz w:val="24"/>
          <w:szCs w:val="24"/>
          <w:lang w:val="hy-AM" w:eastAsia="ru-RU"/>
        </w:rPr>
      </w:pPr>
    </w:p>
    <w:p w:rsidR="005B7C27" w:rsidRPr="00FE398B" w:rsidRDefault="005B7C27" w:rsidP="005B7C27">
      <w:pPr>
        <w:contextualSpacing/>
        <w:jc w:val="center"/>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15. ՎՏԱՆԳԱՎՈՐ ԵՐԿՐԱԲԱՆԱԿԱՆ ԳՈՐԾԸՆԹԱՑՆԵՐԻՑ</w:t>
      </w:r>
    </w:p>
    <w:p w:rsidR="005B7C27" w:rsidRPr="00FE398B" w:rsidRDefault="005B7C27" w:rsidP="005B7C27">
      <w:pPr>
        <w:contextualSpacing/>
        <w:jc w:val="center"/>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 xml:space="preserve">ԻՆԺԵՆԵՐԱԿԱՆ ՊԱՇՏՊԱՆՈՒԹՅԱՆ ՓՈՒԼԱՅՆՈՒԹՅՈՒՆԸ, ԳՐԱՖԻԿԱԿԱՆ ՆՅՈՒԹԵՐԻ ՏԵՍԱԿՆԵՐԸ ԵՎ ՄԱՍՇՏԱԲԸ </w:t>
      </w:r>
    </w:p>
    <w:p w:rsidR="005B7C27" w:rsidRPr="00FE398B" w:rsidRDefault="005B7C27" w:rsidP="005B7C27">
      <w:pPr>
        <w:ind w:firstLine="576"/>
        <w:contextualSpacing/>
        <w:jc w:val="both"/>
        <w:rPr>
          <w:rFonts w:ascii="GHEA Grapalat" w:eastAsia="Times New Roman" w:hAnsi="GHEA Grapalat" w:cs="Courier New"/>
          <w:color w:val="FF0000"/>
          <w:sz w:val="24"/>
          <w:szCs w:val="24"/>
          <w:lang w:val="hy-AM"/>
        </w:rPr>
      </w:pPr>
    </w:p>
    <w:p w:rsidR="005B7C27" w:rsidRPr="00FE398B" w:rsidRDefault="005B7C27" w:rsidP="005B7C27">
      <w:pPr>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357.</w:t>
      </w:r>
      <w:r w:rsidRPr="00FE398B">
        <w:rPr>
          <w:rFonts w:ascii="GHEA Grapalat" w:eastAsia="Times New Roman" w:hAnsi="GHEA Grapalat" w:cs="Courier New"/>
          <w:color w:val="0070C0"/>
          <w:sz w:val="24"/>
          <w:szCs w:val="24"/>
          <w:lang w:val="hy-AM"/>
        </w:rPr>
        <w:t xml:space="preserve"> </w:t>
      </w:r>
      <w:r w:rsidRPr="00FE398B">
        <w:rPr>
          <w:rFonts w:ascii="GHEA Grapalat" w:eastAsia="Times New Roman" w:hAnsi="GHEA Grapalat" w:cs="Courier New"/>
          <w:sz w:val="24"/>
          <w:szCs w:val="24"/>
          <w:lang w:val="hy-AM"/>
        </w:rPr>
        <w:t xml:space="preserve">Վտանգավոր երկրաբանական գործընթացներից ինժեներական պաշտպանության (այսուհետ՝ ԻՊ) նախագծային փաստաթղթերը, կախված տեսակից և նշանակությունից, բաղկացած են տարածքների զարգացման քաղաքաշինական </w:t>
      </w:r>
      <w:r w:rsidRPr="00FE398B">
        <w:rPr>
          <w:rFonts w:ascii="GHEA Grapalat" w:eastAsia="Times New Roman" w:hAnsi="GHEA Grapalat" w:cs="Courier New"/>
          <w:sz w:val="24"/>
          <w:szCs w:val="24"/>
          <w:lang w:val="hy-AM"/>
        </w:rPr>
        <w:lastRenderedPageBreak/>
        <w:t xml:space="preserve">ծրագրային և ճարտարապետաշինարարական նախագծային փաստաթղթերից (աղյուսակ 4) և կարգավորվում են &lt;&lt;Քաղաքաշինության մասին&gt;&gt; ՀՀ օրենքի ընդհանուր դրույթներով, նախագծային փաստաթղթերի կազմի և բովանդակության մասին ՀՀ կառավարության 29.12.2011 թվականի թիվ 1920-Ն, 28.04.2022 թվականի թիվ 597-Ն որոշումներով, ՀՀՇՆ 30-01-20-2014 շինարարական նորմերով և ՎՍՆ 38-82 հրահանգով: </w:t>
      </w:r>
    </w:p>
    <w:p w:rsidR="005B7C27" w:rsidRPr="00FE398B" w:rsidRDefault="005B7C27" w:rsidP="005B7C27">
      <w:pPr>
        <w:jc w:val="right"/>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Աղյուսակ</w:t>
      </w:r>
      <w:r w:rsidRPr="00FE398B">
        <w:rPr>
          <w:rFonts w:ascii="GHEA Grapalat" w:eastAsia="Times New Roman" w:hAnsi="GHEA Grapalat" w:cs="Times New Roman"/>
          <w:color w:val="000000"/>
          <w:sz w:val="24"/>
          <w:szCs w:val="24"/>
          <w:lang w:eastAsia="ru-RU"/>
        </w:rPr>
        <w:t xml:space="preserve"> 4 </w:t>
      </w:r>
      <w:r w:rsidRPr="00FE398B">
        <w:rPr>
          <w:rFonts w:ascii="GHEA Grapalat" w:eastAsia="Times New Roman" w:hAnsi="GHEA Grapalat" w:cs="Times New Roman"/>
          <w:color w:val="0070C0"/>
          <w:sz w:val="24"/>
          <w:szCs w:val="24"/>
          <w:lang w:val="hy-AM" w:eastAsia="ru-RU"/>
        </w:rPr>
        <w:t>Ա</w:t>
      </w:r>
      <w:r w:rsidRPr="00FE398B">
        <w:rPr>
          <w:rFonts w:ascii="GHEA Grapalat" w:eastAsia="Times New Roman" w:hAnsi="GHEA Grapalat" w:cs="Times New Roman"/>
          <w:color w:val="0070C0"/>
          <w:sz w:val="24"/>
          <w:szCs w:val="24"/>
          <w:lang w:eastAsia="ru-RU"/>
        </w:rPr>
        <w:t>.1</w:t>
      </w:r>
    </w:p>
    <w:tbl>
      <w:tblPr>
        <w:tblW w:w="9625" w:type="dxa"/>
        <w:jc w:val="center"/>
        <w:tblLayout w:type="fixed"/>
        <w:tblCellMar>
          <w:left w:w="0" w:type="dxa"/>
          <w:right w:w="0" w:type="dxa"/>
        </w:tblCellMar>
        <w:tblLook w:val="0000" w:firstRow="0" w:lastRow="0" w:firstColumn="0" w:lastColumn="0" w:noHBand="0" w:noVBand="0"/>
      </w:tblPr>
      <w:tblGrid>
        <w:gridCol w:w="3545"/>
        <w:gridCol w:w="3544"/>
        <w:gridCol w:w="2536"/>
      </w:tblGrid>
      <w:tr w:rsidR="005B7C27" w:rsidRPr="00FE398B" w:rsidTr="00F27B51">
        <w:trPr>
          <w:trHeight w:hRule="exact" w:val="876"/>
          <w:jc w:val="center"/>
        </w:trPr>
        <w:tc>
          <w:tcPr>
            <w:tcW w:w="3545" w:type="dxa"/>
            <w:tcBorders>
              <w:top w:val="single" w:sz="4" w:space="0" w:color="auto"/>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b/>
                <w:sz w:val="24"/>
                <w:szCs w:val="24"/>
              </w:rPr>
            </w:pPr>
            <w:r w:rsidRPr="00FE398B">
              <w:rPr>
                <w:rFonts w:ascii="GHEA Grapalat" w:eastAsia="Times New Roman" w:hAnsi="GHEA Grapalat" w:cs="Times New Roman"/>
                <w:b/>
                <w:sz w:val="24"/>
                <w:szCs w:val="24"/>
                <w:lang w:eastAsia="ru-RU"/>
              </w:rPr>
              <w:t xml:space="preserve">Փաստաթղթերի տեսակը </w:t>
            </w:r>
          </w:p>
        </w:tc>
        <w:tc>
          <w:tcPr>
            <w:tcW w:w="3544" w:type="dxa"/>
            <w:tcBorders>
              <w:top w:val="single" w:sz="4" w:space="0" w:color="auto"/>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b/>
                <w:sz w:val="24"/>
                <w:szCs w:val="24"/>
              </w:rPr>
            </w:pPr>
            <w:r w:rsidRPr="00FE398B">
              <w:rPr>
                <w:rFonts w:ascii="GHEA Grapalat" w:eastAsia="Times New Roman" w:hAnsi="GHEA Grapalat" w:cs="Times New Roman"/>
                <w:b/>
                <w:sz w:val="24"/>
                <w:szCs w:val="24"/>
                <w:lang w:eastAsia="ru-RU"/>
              </w:rPr>
              <w:t xml:space="preserve">Ինժեներական պաշտպանության նյութերի տեսակները </w:t>
            </w:r>
          </w:p>
        </w:tc>
        <w:tc>
          <w:tcPr>
            <w:tcW w:w="2536" w:type="dxa"/>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b/>
                <w:sz w:val="24"/>
                <w:szCs w:val="24"/>
              </w:rPr>
            </w:pPr>
            <w:r w:rsidRPr="00FE398B">
              <w:rPr>
                <w:rFonts w:ascii="GHEA Grapalat" w:eastAsia="Times New Roman" w:hAnsi="GHEA Grapalat" w:cs="Times New Roman"/>
                <w:b/>
                <w:sz w:val="24"/>
                <w:szCs w:val="24"/>
                <w:lang w:eastAsia="ru-RU"/>
              </w:rPr>
              <w:t>Գրաֆիկական նյութերի մասշտաբ</w:t>
            </w:r>
            <w:r w:rsidRPr="00FE398B">
              <w:rPr>
                <w:rFonts w:ascii="GHEA Grapalat" w:eastAsia="Times New Roman" w:hAnsi="GHEA Grapalat" w:cs="Times New Roman"/>
                <w:b/>
                <w:sz w:val="24"/>
                <w:szCs w:val="24"/>
                <w:lang w:val="hy-AM" w:eastAsia="ru-RU"/>
              </w:rPr>
              <w:t>ը</w:t>
            </w:r>
            <w:r w:rsidRPr="00FE398B">
              <w:rPr>
                <w:rFonts w:ascii="GHEA Grapalat" w:eastAsia="Times New Roman" w:hAnsi="GHEA Grapalat" w:cs="Times New Roman"/>
                <w:b/>
                <w:sz w:val="24"/>
                <w:szCs w:val="24"/>
                <w:lang w:eastAsia="ru-RU"/>
              </w:rPr>
              <w:t xml:space="preserve"> </w:t>
            </w:r>
          </w:p>
        </w:tc>
      </w:tr>
      <w:tr w:rsidR="005B7C27" w:rsidRPr="00FE398B" w:rsidTr="00F27B51">
        <w:trPr>
          <w:trHeight w:hRule="exact" w:val="1665"/>
          <w:jc w:val="center"/>
        </w:trPr>
        <w:tc>
          <w:tcPr>
            <w:tcW w:w="3545"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ru-RU"/>
              </w:rPr>
            </w:pPr>
            <w:r w:rsidRPr="00FE398B">
              <w:rPr>
                <w:rFonts w:ascii="GHEA Grapalat" w:eastAsia="Calibri" w:hAnsi="GHEA Grapalat" w:cs="Times New Roman"/>
                <w:color w:val="000000"/>
                <w:sz w:val="24"/>
                <w:szCs w:val="24"/>
                <w:lang w:val="hy-AM"/>
              </w:rPr>
              <w:t xml:space="preserve">Հայաստանի Հանրապետության տարածքային </w:t>
            </w:r>
            <w:r w:rsidRPr="00FE398B">
              <w:rPr>
                <w:rFonts w:ascii="GHEA Grapalat" w:eastAsia="Calibri" w:hAnsi="GHEA Grapalat" w:cs="Times New Roman"/>
                <w:color w:val="000000"/>
                <w:sz w:val="24"/>
                <w:szCs w:val="24"/>
              </w:rPr>
              <w:t>հատակագծման</w:t>
            </w:r>
            <w:r w:rsidRPr="00FE398B">
              <w:rPr>
                <w:rFonts w:ascii="GHEA Grapalat" w:eastAsia="Calibri" w:hAnsi="GHEA Grapalat" w:cs="Times New Roman"/>
                <w:color w:val="000000"/>
                <w:sz w:val="24"/>
                <w:szCs w:val="24"/>
                <w:lang w:val="ru-RU"/>
              </w:rPr>
              <w:t xml:space="preserve"> </w:t>
            </w:r>
            <w:r w:rsidRPr="00FE398B">
              <w:rPr>
                <w:rFonts w:ascii="GHEA Grapalat" w:eastAsia="Calibri" w:hAnsi="GHEA Grapalat" w:cs="Times New Roman"/>
                <w:color w:val="000000"/>
                <w:sz w:val="24"/>
                <w:szCs w:val="24"/>
                <w:lang w:val="hy-AM"/>
              </w:rPr>
              <w:t xml:space="preserve">գլխավոր </w:t>
            </w:r>
            <w:r w:rsidRPr="00FE398B">
              <w:rPr>
                <w:rFonts w:ascii="GHEA Grapalat" w:eastAsia="Calibri" w:hAnsi="GHEA Grapalat" w:cs="Times New Roman"/>
                <w:color w:val="000000"/>
                <w:sz w:val="24"/>
                <w:szCs w:val="24"/>
              </w:rPr>
              <w:t>ուրվագիծ</w:t>
            </w:r>
          </w:p>
        </w:tc>
        <w:tc>
          <w:tcPr>
            <w:tcW w:w="3544" w:type="dxa"/>
            <w:tcBorders>
              <w:top w:val="single" w:sz="4" w:space="0" w:color="auto"/>
              <w:left w:val="single" w:sz="4" w:space="0" w:color="auto"/>
              <w:bottom w:val="nil"/>
              <w:right w:val="nil"/>
            </w:tcBorders>
          </w:tcPr>
          <w:p w:rsidR="005B7C27" w:rsidRPr="00FE398B" w:rsidRDefault="005B7C27" w:rsidP="005B7C27">
            <w:pPr>
              <w:ind w:left="136"/>
              <w:rPr>
                <w:rFonts w:ascii="GHEA Grapalat" w:eastAsia="Times New Roman" w:hAnsi="GHEA Grapalat" w:cs="Courier New"/>
                <w:sz w:val="24"/>
                <w:szCs w:val="24"/>
                <w:lang w:val="ru-RU"/>
              </w:rPr>
            </w:pPr>
            <w:r w:rsidRPr="00FE398B">
              <w:rPr>
                <w:rFonts w:ascii="GHEA Grapalat" w:eastAsia="Times New Roman" w:hAnsi="GHEA Grapalat" w:cs="Times New Roman"/>
                <w:sz w:val="24"/>
                <w:szCs w:val="24"/>
                <w:lang w:eastAsia="ru-RU"/>
              </w:rPr>
              <w:t>Հանրապետական</w:t>
            </w:r>
            <w:r w:rsidRPr="00FE398B">
              <w:rPr>
                <w:rFonts w:ascii="GHEA Grapalat" w:eastAsia="Times New Roman" w:hAnsi="GHEA Grapalat" w:cs="Times New Roman"/>
                <w:sz w:val="24"/>
                <w:szCs w:val="24"/>
                <w:lang w:val="hy-AM" w:eastAsia="ru-RU"/>
              </w:rPr>
              <w:t xml:space="preserve"> ԻՊ տ</w:t>
            </w:r>
            <w:r w:rsidRPr="00FE398B">
              <w:rPr>
                <w:rFonts w:ascii="GHEA Grapalat" w:eastAsia="Times New Roman" w:hAnsi="GHEA Grapalat" w:cs="Times New Roman"/>
                <w:sz w:val="24"/>
                <w:szCs w:val="24"/>
                <w:lang w:eastAsia="ru-RU"/>
              </w:rPr>
              <w:t>արածքային</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val="hy-AM" w:eastAsia="ru-RU"/>
              </w:rPr>
              <w:t>համալիր</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սխեմա</w:t>
            </w:r>
            <w:r w:rsidRPr="00FE398B">
              <w:rPr>
                <w:rFonts w:ascii="GHEA Grapalat" w:eastAsia="Times New Roman" w:hAnsi="GHEA Grapalat" w:cs="Times New Roman"/>
                <w:sz w:val="24"/>
                <w:szCs w:val="24"/>
                <w:lang w:val="ru-RU" w:eastAsia="ru-RU"/>
              </w:rPr>
              <w:t xml:space="preserve"> </w:t>
            </w:r>
          </w:p>
        </w:tc>
        <w:tc>
          <w:tcPr>
            <w:tcW w:w="25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1:200000, 1:100000, 1:50000</w:t>
            </w:r>
          </w:p>
        </w:tc>
      </w:tr>
      <w:tr w:rsidR="005B7C27" w:rsidRPr="00FE398B" w:rsidTr="00F27B51">
        <w:trPr>
          <w:trHeight w:hRule="exact" w:val="1689"/>
          <w:jc w:val="center"/>
        </w:trPr>
        <w:tc>
          <w:tcPr>
            <w:tcW w:w="3545" w:type="dxa"/>
            <w:tcBorders>
              <w:top w:val="single" w:sz="4" w:space="0" w:color="auto"/>
              <w:left w:val="single" w:sz="4" w:space="0" w:color="auto"/>
              <w:bottom w:val="nil"/>
              <w:right w:val="nil"/>
            </w:tcBorders>
            <w:vAlign w:val="bottom"/>
          </w:tcPr>
          <w:p w:rsidR="005B7C27" w:rsidRPr="00FE398B" w:rsidRDefault="005B7C27" w:rsidP="005B7C27">
            <w:pPr>
              <w:ind w:left="90"/>
              <w:rPr>
                <w:rFonts w:ascii="GHEA Grapalat" w:eastAsia="Calibri" w:hAnsi="GHEA Grapalat" w:cs="Arial Unicode"/>
                <w:color w:val="000000"/>
                <w:sz w:val="24"/>
                <w:szCs w:val="24"/>
                <w:lang w:val="ru-RU"/>
              </w:rPr>
            </w:pPr>
            <w:r w:rsidRPr="00FE398B">
              <w:rPr>
                <w:rFonts w:ascii="GHEA Grapalat" w:eastAsia="Calibri" w:hAnsi="GHEA Grapalat" w:cs="Times New Roman"/>
                <w:color w:val="000000"/>
                <w:sz w:val="24"/>
                <w:szCs w:val="24"/>
                <w:lang w:val="ru-RU"/>
              </w:rPr>
              <w:t>Հայաստանի Հանրապետության</w:t>
            </w:r>
            <w:r w:rsidRPr="00FE398B">
              <w:rPr>
                <w:rFonts w:ascii="GHEA Grapalat" w:eastAsia="Calibri" w:hAnsi="GHEA Grapalat" w:cs="Times New Roman"/>
                <w:b/>
                <w:color w:val="000000"/>
                <w:sz w:val="24"/>
                <w:szCs w:val="24"/>
                <w:lang w:val="ru-RU"/>
              </w:rPr>
              <w:t xml:space="preserve"> մարզերի</w:t>
            </w:r>
            <w:r w:rsidRPr="00FE398B">
              <w:rPr>
                <w:rFonts w:ascii="Calibri" w:eastAsia="Calibri" w:hAnsi="Calibri" w:cs="Calibri"/>
                <w:color w:val="000000"/>
                <w:sz w:val="24"/>
                <w:szCs w:val="24"/>
              </w:rPr>
              <w:t> </w:t>
            </w:r>
            <w:r w:rsidRPr="00FE398B">
              <w:rPr>
                <w:rFonts w:ascii="GHEA Grapalat" w:eastAsia="Calibri" w:hAnsi="GHEA Grapalat" w:cs="Arial Unicode"/>
                <w:color w:val="000000"/>
                <w:sz w:val="24"/>
                <w:szCs w:val="24"/>
                <w:lang w:val="ru-RU"/>
              </w:rPr>
              <w:t>տարածքային</w:t>
            </w:r>
            <w:r w:rsidRPr="00FE398B">
              <w:rPr>
                <w:rFonts w:ascii="GHEA Grapalat" w:eastAsia="Calibri" w:hAnsi="GHEA Grapalat" w:cs="Times New Roman"/>
                <w:color w:val="000000"/>
                <w:sz w:val="24"/>
                <w:szCs w:val="24"/>
                <w:lang w:val="ru-RU"/>
              </w:rPr>
              <w:t xml:space="preserve"> </w:t>
            </w:r>
            <w:r w:rsidRPr="00FE398B">
              <w:rPr>
                <w:rFonts w:ascii="GHEA Grapalat" w:eastAsia="Calibri" w:hAnsi="GHEA Grapalat" w:cs="Arial Unicode"/>
                <w:color w:val="000000"/>
                <w:sz w:val="24"/>
                <w:szCs w:val="24"/>
                <w:lang w:val="ru-RU"/>
              </w:rPr>
              <w:t>հատակագծման</w:t>
            </w:r>
            <w:r w:rsidRPr="00FE398B">
              <w:rPr>
                <w:rFonts w:ascii="GHEA Grapalat" w:eastAsia="Calibri" w:hAnsi="GHEA Grapalat" w:cs="Times New Roman"/>
                <w:color w:val="000000"/>
                <w:sz w:val="24"/>
                <w:szCs w:val="24"/>
                <w:lang w:val="ru-RU"/>
              </w:rPr>
              <w:t xml:space="preserve"> </w:t>
            </w:r>
            <w:r w:rsidRPr="00FE398B">
              <w:rPr>
                <w:rFonts w:ascii="GHEA Grapalat" w:eastAsia="Calibri" w:hAnsi="GHEA Grapalat" w:cs="Arial Unicode"/>
                <w:color w:val="000000"/>
                <w:sz w:val="24"/>
                <w:szCs w:val="24"/>
              </w:rPr>
              <w:t>սխեմաներ</w:t>
            </w:r>
          </w:p>
          <w:p w:rsidR="005B7C27" w:rsidRPr="00FE398B" w:rsidRDefault="005B7C27" w:rsidP="005B7C27">
            <w:pPr>
              <w:rPr>
                <w:rFonts w:ascii="GHEA Grapalat" w:eastAsia="Times New Roman" w:hAnsi="GHEA Grapalat" w:cs="Courier New"/>
                <w:sz w:val="24"/>
                <w:szCs w:val="24"/>
                <w:lang w:val="ru-RU"/>
              </w:rPr>
            </w:pPr>
          </w:p>
        </w:tc>
        <w:tc>
          <w:tcPr>
            <w:tcW w:w="3544" w:type="dxa"/>
            <w:tcBorders>
              <w:top w:val="single" w:sz="4" w:space="0" w:color="auto"/>
              <w:left w:val="single" w:sz="4" w:space="0" w:color="auto"/>
              <w:bottom w:val="nil"/>
              <w:right w:val="nil"/>
            </w:tcBorders>
          </w:tcPr>
          <w:p w:rsidR="005B7C27" w:rsidRPr="00FE398B" w:rsidRDefault="005B7C27" w:rsidP="005B7C27">
            <w:pPr>
              <w:ind w:left="136"/>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Ռեգիոնալ</w:t>
            </w:r>
            <w:r w:rsidRPr="00FE398B">
              <w:rPr>
                <w:rFonts w:ascii="GHEA Grapalat" w:eastAsia="Times New Roman" w:hAnsi="GHEA Grapalat" w:cs="Courier New"/>
                <w:sz w:val="24"/>
                <w:szCs w:val="24"/>
                <w:lang w:val="ru-RU"/>
              </w:rPr>
              <w:t xml:space="preserve"> </w:t>
            </w:r>
            <w:r w:rsidRPr="00FE398B">
              <w:rPr>
                <w:rFonts w:ascii="GHEA Grapalat" w:eastAsia="Times New Roman" w:hAnsi="GHEA Grapalat" w:cs="Courier New"/>
                <w:sz w:val="24"/>
                <w:szCs w:val="24"/>
              </w:rPr>
              <w:t>ԻՊ</w:t>
            </w:r>
            <w:r w:rsidRPr="00FE398B">
              <w:rPr>
                <w:rFonts w:ascii="GHEA Grapalat" w:eastAsia="Times New Roman" w:hAnsi="GHEA Grapalat" w:cs="Courier New"/>
                <w:sz w:val="24"/>
                <w:szCs w:val="24"/>
                <w:lang w:val="ru-RU"/>
              </w:rPr>
              <w:t xml:space="preserve"> </w:t>
            </w:r>
            <w:r w:rsidRPr="00FE398B">
              <w:rPr>
                <w:rFonts w:ascii="GHEA Grapalat" w:eastAsia="Times New Roman" w:hAnsi="GHEA Grapalat" w:cs="Courier New"/>
                <w:sz w:val="24"/>
                <w:szCs w:val="24"/>
              </w:rPr>
              <w:t>տարածքային</w:t>
            </w:r>
            <w:r w:rsidRPr="00FE398B">
              <w:rPr>
                <w:rFonts w:ascii="GHEA Grapalat" w:eastAsia="Times New Roman" w:hAnsi="GHEA Grapalat" w:cs="Courier New"/>
                <w:sz w:val="24"/>
                <w:szCs w:val="24"/>
                <w:lang w:val="ru-RU"/>
              </w:rPr>
              <w:t xml:space="preserve"> </w:t>
            </w:r>
            <w:r w:rsidRPr="00FE398B">
              <w:rPr>
                <w:rFonts w:ascii="GHEA Grapalat" w:eastAsia="Times New Roman" w:hAnsi="GHEA Grapalat" w:cs="Courier New"/>
                <w:sz w:val="24"/>
                <w:szCs w:val="24"/>
              </w:rPr>
              <w:t>համալիր</w:t>
            </w:r>
            <w:r w:rsidRPr="00FE398B">
              <w:rPr>
                <w:rFonts w:ascii="GHEA Grapalat" w:eastAsia="Times New Roman" w:hAnsi="GHEA Grapalat" w:cs="Courier New"/>
                <w:sz w:val="24"/>
                <w:szCs w:val="24"/>
                <w:lang w:val="ru-RU"/>
              </w:rPr>
              <w:t xml:space="preserve"> </w:t>
            </w:r>
            <w:r w:rsidRPr="00FE398B">
              <w:rPr>
                <w:rFonts w:ascii="GHEA Grapalat" w:eastAsia="Times New Roman" w:hAnsi="GHEA Grapalat" w:cs="Courier New"/>
                <w:sz w:val="24"/>
                <w:szCs w:val="24"/>
              </w:rPr>
              <w:t>սխեմա</w:t>
            </w:r>
          </w:p>
        </w:tc>
        <w:tc>
          <w:tcPr>
            <w:tcW w:w="25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1:50000, 1:25000</w:t>
            </w:r>
          </w:p>
        </w:tc>
      </w:tr>
      <w:tr w:rsidR="005B7C27" w:rsidRPr="00FE398B" w:rsidTr="00F27B51">
        <w:trPr>
          <w:trHeight w:hRule="exact" w:val="1496"/>
          <w:jc w:val="center"/>
        </w:trPr>
        <w:tc>
          <w:tcPr>
            <w:tcW w:w="3545" w:type="dxa"/>
            <w:tcBorders>
              <w:top w:val="single" w:sz="4" w:space="0" w:color="auto"/>
              <w:left w:val="single" w:sz="4" w:space="0" w:color="auto"/>
              <w:bottom w:val="nil"/>
              <w:right w:val="nil"/>
            </w:tcBorders>
            <w:vAlign w:val="bottom"/>
          </w:tcPr>
          <w:p w:rsidR="005B7C27" w:rsidRPr="00FE398B" w:rsidRDefault="005B7C27" w:rsidP="005B7C27">
            <w:pPr>
              <w:ind w:left="90"/>
              <w:rPr>
                <w:rFonts w:ascii="GHEA Grapalat" w:eastAsia="Times New Roman" w:hAnsi="GHEA Grapalat" w:cs="Times New Roman"/>
                <w:sz w:val="24"/>
                <w:szCs w:val="24"/>
                <w:lang w:val="ru-RU" w:eastAsia="ru-RU"/>
              </w:rPr>
            </w:pPr>
            <w:r w:rsidRPr="00FE398B">
              <w:rPr>
                <w:rFonts w:ascii="GHEA Grapalat" w:eastAsia="Times New Roman" w:hAnsi="GHEA Grapalat" w:cs="Times New Roman"/>
                <w:sz w:val="24"/>
                <w:szCs w:val="24"/>
                <w:lang w:eastAsia="ru-RU"/>
              </w:rPr>
              <w:t>Հայաստանի</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Հանրապետության</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համայնքների</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համակցված</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պլանավորման</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փաստաթղթեր</w:t>
            </w:r>
            <w:r w:rsidRPr="00FE398B">
              <w:rPr>
                <w:rFonts w:ascii="GHEA Grapalat" w:eastAsia="Times New Roman" w:hAnsi="GHEA Grapalat" w:cs="Times New Roman"/>
                <w:sz w:val="24"/>
                <w:szCs w:val="24"/>
                <w:lang w:val="ru-RU" w:eastAsia="ru-RU"/>
              </w:rPr>
              <w:t xml:space="preserve"> </w:t>
            </w:r>
          </w:p>
          <w:p w:rsidR="005B7C27" w:rsidRPr="00FE398B" w:rsidRDefault="005B7C27" w:rsidP="005B7C27">
            <w:pPr>
              <w:rPr>
                <w:rFonts w:ascii="GHEA Grapalat" w:eastAsia="Times New Roman" w:hAnsi="GHEA Grapalat" w:cs="Times New Roman"/>
                <w:sz w:val="24"/>
                <w:szCs w:val="24"/>
                <w:lang w:val="ru-RU" w:eastAsia="ru-RU"/>
              </w:rPr>
            </w:pPr>
          </w:p>
          <w:p w:rsidR="005B7C27" w:rsidRPr="00FE398B" w:rsidRDefault="005B7C27" w:rsidP="005B7C27">
            <w:pPr>
              <w:rPr>
                <w:rFonts w:ascii="GHEA Grapalat" w:eastAsia="Times New Roman" w:hAnsi="GHEA Grapalat" w:cs="Times New Roman"/>
                <w:sz w:val="24"/>
                <w:szCs w:val="24"/>
                <w:lang w:val="ru-RU" w:eastAsia="ru-RU"/>
              </w:rPr>
            </w:pPr>
          </w:p>
          <w:p w:rsidR="005B7C27" w:rsidRPr="00FE398B" w:rsidRDefault="005B7C27" w:rsidP="005B7C27">
            <w:pPr>
              <w:rPr>
                <w:rFonts w:ascii="GHEA Grapalat" w:eastAsia="Times New Roman" w:hAnsi="GHEA Grapalat" w:cs="Times New Roman"/>
                <w:sz w:val="24"/>
                <w:szCs w:val="24"/>
                <w:lang w:val="ru-RU" w:eastAsia="ru-RU"/>
              </w:rPr>
            </w:pPr>
          </w:p>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Times New Roman"/>
                <w:sz w:val="24"/>
                <w:szCs w:val="24"/>
                <w:lang w:val="ru-RU" w:eastAsia="ru-RU"/>
              </w:rPr>
              <w:t xml:space="preserve"> </w:t>
            </w:r>
          </w:p>
        </w:tc>
        <w:tc>
          <w:tcPr>
            <w:tcW w:w="3544" w:type="dxa"/>
            <w:tcBorders>
              <w:top w:val="single" w:sz="4" w:space="0" w:color="auto"/>
              <w:left w:val="single" w:sz="4" w:space="0" w:color="auto"/>
              <w:bottom w:val="nil"/>
              <w:right w:val="nil"/>
            </w:tcBorders>
          </w:tcPr>
          <w:p w:rsidR="005B7C27" w:rsidRPr="00FE398B" w:rsidRDefault="005B7C27" w:rsidP="005B7C27">
            <w:pPr>
              <w:ind w:left="136"/>
              <w:rPr>
                <w:rFonts w:ascii="GHEA Grapalat" w:eastAsia="Times New Roman" w:hAnsi="GHEA Grapalat" w:cs="Courier New"/>
                <w:sz w:val="24"/>
                <w:szCs w:val="24"/>
                <w:lang w:val="ru-RU"/>
              </w:rPr>
            </w:pPr>
            <w:r w:rsidRPr="00FE398B">
              <w:rPr>
                <w:rFonts w:ascii="GHEA Grapalat" w:eastAsia="Times New Roman" w:hAnsi="GHEA Grapalat" w:cs="Times New Roman"/>
                <w:sz w:val="24"/>
                <w:szCs w:val="24"/>
                <w:shd w:val="clear" w:color="auto" w:fill="FFFFFF"/>
                <w:lang w:eastAsia="ru-RU"/>
              </w:rPr>
              <w:t>Միկրոռեգիոնալ</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ԻՊ</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տարածքային</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համալիր</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val="hy-AM" w:eastAsia="ru-RU"/>
              </w:rPr>
              <w:t>(</w:t>
            </w:r>
            <w:r w:rsidRPr="00FE398B">
              <w:rPr>
                <w:rFonts w:ascii="GHEA Grapalat" w:eastAsia="Times New Roman" w:hAnsi="GHEA Grapalat" w:cs="Times New Roman"/>
                <w:sz w:val="24"/>
                <w:szCs w:val="24"/>
                <w:lang w:eastAsia="ru-RU"/>
              </w:rPr>
              <w:t>համակցված</w:t>
            </w:r>
            <w:r w:rsidRPr="00FE398B">
              <w:rPr>
                <w:rFonts w:ascii="GHEA Grapalat" w:eastAsia="Times New Roman" w:hAnsi="GHEA Grapalat" w:cs="Times New Roman"/>
                <w:sz w:val="24"/>
                <w:szCs w:val="24"/>
                <w:lang w:val="hy-AM" w:eastAsia="ru-RU"/>
              </w:rPr>
              <w:t>)</w:t>
            </w:r>
            <w:r w:rsidRPr="00FE398B">
              <w:rPr>
                <w:rFonts w:ascii="GHEA Grapalat" w:eastAsia="Times New Roman" w:hAnsi="GHEA Grapalat" w:cs="Times New Roman"/>
                <w:sz w:val="24"/>
                <w:szCs w:val="24"/>
                <w:lang w:val="ru-RU" w:eastAsia="ru-RU"/>
              </w:rPr>
              <w:t xml:space="preserve"> </w:t>
            </w:r>
            <w:r w:rsidRPr="00FE398B">
              <w:rPr>
                <w:rFonts w:ascii="GHEA Grapalat" w:eastAsia="Times New Roman" w:hAnsi="GHEA Grapalat" w:cs="Times New Roman"/>
                <w:sz w:val="24"/>
                <w:szCs w:val="24"/>
                <w:lang w:eastAsia="ru-RU"/>
              </w:rPr>
              <w:t>սխեմա</w:t>
            </w:r>
            <w:r w:rsidRPr="00FE398B">
              <w:rPr>
                <w:rFonts w:ascii="GHEA Grapalat" w:eastAsia="Times New Roman" w:hAnsi="GHEA Grapalat" w:cs="Times New Roman"/>
                <w:sz w:val="24"/>
                <w:szCs w:val="24"/>
                <w:lang w:val="ru-RU" w:eastAsia="ru-RU"/>
              </w:rPr>
              <w:t xml:space="preserve"> </w:t>
            </w:r>
          </w:p>
        </w:tc>
        <w:tc>
          <w:tcPr>
            <w:tcW w:w="25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1:25000, 1:10000, 1:5000, 1:2000 կամ 1:1000</w:t>
            </w:r>
          </w:p>
        </w:tc>
      </w:tr>
      <w:tr w:rsidR="005B7C27" w:rsidRPr="00FE398B" w:rsidTr="00F27B51">
        <w:trPr>
          <w:trHeight w:hRule="exact" w:val="426"/>
          <w:jc w:val="center"/>
        </w:trPr>
        <w:tc>
          <w:tcPr>
            <w:tcW w:w="9625" w:type="dxa"/>
            <w:gridSpan w:val="3"/>
            <w:tcBorders>
              <w:top w:val="single" w:sz="4" w:space="0" w:color="auto"/>
              <w:left w:val="single" w:sz="4" w:space="0" w:color="auto"/>
              <w:bottom w:val="nil"/>
              <w:right w:val="single" w:sz="4" w:space="0" w:color="auto"/>
            </w:tcBorders>
            <w:vAlign w:val="bottom"/>
          </w:tcPr>
          <w:p w:rsidR="005B7C27" w:rsidRPr="00FE398B" w:rsidRDefault="005B7C27" w:rsidP="005B7C27">
            <w:pPr>
              <w:rPr>
                <w:rFonts w:ascii="GHEA Grapalat" w:eastAsia="Times New Roman" w:hAnsi="GHEA Grapalat" w:cs="Courier New"/>
                <w:sz w:val="24"/>
                <w:szCs w:val="24"/>
              </w:rPr>
            </w:pPr>
            <w:r w:rsidRPr="00FE398B">
              <w:rPr>
                <w:rFonts w:ascii="GHEA Grapalat" w:eastAsia="Times New Roman" w:hAnsi="GHEA Grapalat" w:cs="Times New Roman"/>
                <w:b/>
                <w:bCs/>
                <w:color w:val="000000"/>
                <w:sz w:val="24"/>
                <w:szCs w:val="24"/>
                <w:lang w:eastAsia="ru-RU"/>
              </w:rPr>
              <w:t xml:space="preserve">I </w:t>
            </w:r>
            <w:r w:rsidRPr="00FE398B">
              <w:rPr>
                <w:rFonts w:ascii="GHEA Grapalat" w:eastAsia="Times New Roman" w:hAnsi="GHEA Grapalat" w:cs="Times New Roman"/>
                <w:b/>
                <w:bCs/>
                <w:color w:val="000000"/>
                <w:sz w:val="24"/>
                <w:szCs w:val="24"/>
                <w:lang w:val="hy-AM" w:eastAsia="ru-RU"/>
              </w:rPr>
              <w:t>Ք</w:t>
            </w:r>
            <w:r w:rsidRPr="00FE398B">
              <w:rPr>
                <w:rFonts w:ascii="GHEA Grapalat" w:eastAsia="Times New Roman" w:hAnsi="GHEA Grapalat" w:cs="Times New Roman"/>
                <w:b/>
                <w:bCs/>
                <w:color w:val="000000"/>
                <w:sz w:val="24"/>
                <w:szCs w:val="24"/>
                <w:lang w:eastAsia="ru-RU"/>
              </w:rPr>
              <w:t>աղաքաշինական փաստաթղթեր</w:t>
            </w:r>
          </w:p>
        </w:tc>
      </w:tr>
      <w:tr w:rsidR="005B7C27" w:rsidRPr="00FE398B" w:rsidTr="00F27B51">
        <w:trPr>
          <w:trHeight w:hRule="exact" w:val="967"/>
          <w:jc w:val="center"/>
        </w:trPr>
        <w:tc>
          <w:tcPr>
            <w:tcW w:w="3545"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eastAsia="ru-RU"/>
              </w:rPr>
              <w:t>Բնակավայրերի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գլխավոր հատակագծեր</w:t>
            </w:r>
            <w:r w:rsidRPr="00FE398B">
              <w:rPr>
                <w:rFonts w:ascii="GHEA Grapalat" w:eastAsia="Times New Roman" w:hAnsi="GHEA Grapalat" w:cs="Times New Roman"/>
                <w:color w:val="000000"/>
                <w:sz w:val="24"/>
                <w:szCs w:val="24"/>
                <w:lang w:val="ru-RU" w:eastAsia="ru-RU"/>
              </w:rPr>
              <w:t xml:space="preserve"> </w:t>
            </w:r>
          </w:p>
        </w:tc>
        <w:tc>
          <w:tcPr>
            <w:tcW w:w="3544" w:type="dxa"/>
            <w:tcBorders>
              <w:top w:val="single" w:sz="4" w:space="0" w:color="auto"/>
              <w:left w:val="single" w:sz="4" w:space="0" w:color="auto"/>
              <w:bottom w:val="nil"/>
              <w:right w:val="nil"/>
            </w:tcBorders>
          </w:tcPr>
          <w:p w:rsidR="005B7C27" w:rsidRPr="00FE398B" w:rsidRDefault="005B7C27" w:rsidP="005B7C27">
            <w:pPr>
              <w:ind w:left="46"/>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 xml:space="preserve">ԻՊ գլխավոր </w:t>
            </w:r>
            <w:r w:rsidRPr="00FE398B">
              <w:rPr>
                <w:rFonts w:ascii="GHEA Grapalat" w:eastAsia="Times New Roman" w:hAnsi="GHEA Grapalat" w:cs="Times New Roman"/>
                <w:color w:val="000000"/>
                <w:sz w:val="24"/>
                <w:szCs w:val="24"/>
                <w:lang w:eastAsia="ru-RU"/>
              </w:rPr>
              <w:t>սխեմա</w:t>
            </w:r>
          </w:p>
        </w:tc>
        <w:tc>
          <w:tcPr>
            <w:tcW w:w="25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1:10000, 1:5000, 1:2000</w:t>
            </w:r>
          </w:p>
        </w:tc>
      </w:tr>
      <w:tr w:rsidR="005B7C27" w:rsidRPr="00FE398B" w:rsidTr="00F27B51">
        <w:trPr>
          <w:trHeight w:hRule="exact" w:val="712"/>
          <w:jc w:val="center"/>
        </w:trPr>
        <w:tc>
          <w:tcPr>
            <w:tcW w:w="3545" w:type="dxa"/>
            <w:tcBorders>
              <w:top w:val="single" w:sz="4" w:space="0" w:color="auto"/>
              <w:left w:val="single" w:sz="4" w:space="0" w:color="auto"/>
              <w:bottom w:val="nil"/>
              <w:right w:val="nil"/>
            </w:tcBorders>
            <w:vAlign w:val="bottom"/>
          </w:tcPr>
          <w:p w:rsidR="005B7C27" w:rsidRPr="00FE398B" w:rsidRDefault="005B7C27" w:rsidP="005B7C27">
            <w:pPr>
              <w:ind w:left="90"/>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 xml:space="preserve">Տարածքների </w:t>
            </w:r>
            <w:r w:rsidRPr="00FE398B">
              <w:rPr>
                <w:rFonts w:ascii="GHEA Grapalat" w:eastAsia="Times New Roman" w:hAnsi="GHEA Grapalat" w:cs="Times New Roman"/>
                <w:sz w:val="24"/>
                <w:szCs w:val="24"/>
                <w:lang w:val="hy-AM" w:eastAsia="ru-RU"/>
              </w:rPr>
              <w:t>հատակագծման</w:t>
            </w:r>
            <w:r w:rsidRPr="00FE398B">
              <w:rPr>
                <w:rFonts w:ascii="GHEA Grapalat" w:eastAsia="Times New Roman" w:hAnsi="GHEA Grapalat" w:cs="Times New Roman"/>
                <w:sz w:val="24"/>
                <w:szCs w:val="24"/>
                <w:lang w:eastAsia="ru-RU"/>
              </w:rPr>
              <w:t xml:space="preserve"> </w:t>
            </w:r>
            <w:r w:rsidRPr="00FE398B">
              <w:rPr>
                <w:rFonts w:ascii="GHEA Grapalat" w:eastAsia="Times New Roman" w:hAnsi="GHEA Grapalat" w:cs="Times New Roman"/>
                <w:color w:val="000000"/>
                <w:sz w:val="24"/>
                <w:szCs w:val="24"/>
                <w:lang w:eastAsia="ru-RU"/>
              </w:rPr>
              <w:t xml:space="preserve">նախագծեր </w:t>
            </w:r>
          </w:p>
        </w:tc>
        <w:tc>
          <w:tcPr>
            <w:tcW w:w="3544" w:type="dxa"/>
            <w:tcBorders>
              <w:top w:val="single" w:sz="4" w:space="0" w:color="auto"/>
              <w:left w:val="single" w:sz="4" w:space="0" w:color="auto"/>
              <w:bottom w:val="nil"/>
              <w:right w:val="nil"/>
            </w:tcBorders>
            <w:vAlign w:val="bottom"/>
          </w:tcPr>
          <w:p w:rsidR="005B7C27" w:rsidRPr="00FE398B" w:rsidRDefault="005B7C27" w:rsidP="005B7C27">
            <w:pPr>
              <w:ind w:left="46"/>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 xml:space="preserve">ԻՊ մանրամասն </w:t>
            </w:r>
            <w:r w:rsidRPr="00FE398B">
              <w:rPr>
                <w:rFonts w:ascii="GHEA Grapalat" w:eastAsia="Times New Roman" w:hAnsi="GHEA Grapalat" w:cs="Times New Roman"/>
                <w:color w:val="000000"/>
                <w:sz w:val="24"/>
                <w:szCs w:val="24"/>
                <w:lang w:eastAsia="ru-RU"/>
              </w:rPr>
              <w:t xml:space="preserve">(ընհանուր հատակագծային) </w:t>
            </w:r>
            <w:r w:rsidRPr="00FE398B">
              <w:rPr>
                <w:rFonts w:ascii="GHEA Grapalat" w:eastAsia="Times New Roman" w:hAnsi="GHEA Grapalat" w:cs="Times New Roman"/>
                <w:color w:val="000000"/>
                <w:sz w:val="24"/>
                <w:szCs w:val="24"/>
                <w:lang w:val="hy-AM" w:eastAsia="ru-RU"/>
              </w:rPr>
              <w:t>սխեմա</w:t>
            </w:r>
            <w:r w:rsidRPr="00FE398B">
              <w:rPr>
                <w:rFonts w:ascii="GHEA Grapalat" w:eastAsia="Times New Roman" w:hAnsi="GHEA Grapalat" w:cs="Times New Roman"/>
                <w:sz w:val="24"/>
                <w:szCs w:val="24"/>
              </w:rPr>
              <w:t xml:space="preserve"> </w:t>
            </w:r>
            <w:r w:rsidRPr="00FE398B">
              <w:rPr>
                <w:rFonts w:ascii="GHEA Grapalat" w:eastAsia="Times New Roman" w:hAnsi="GHEA Grapalat" w:cs="Times New Roman"/>
                <w:color w:val="FF0000"/>
                <w:sz w:val="24"/>
                <w:szCs w:val="24"/>
                <w:lang w:val="hy-AM" w:eastAsia="ru-RU"/>
              </w:rPr>
              <w:t>общепланировочная</w:t>
            </w:r>
          </w:p>
        </w:tc>
        <w:tc>
          <w:tcPr>
            <w:tcW w:w="25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1:5000, 1:2000, 1:1000</w:t>
            </w:r>
          </w:p>
        </w:tc>
      </w:tr>
      <w:tr w:rsidR="005B7C27" w:rsidRPr="00FE398B" w:rsidTr="00F27B51">
        <w:trPr>
          <w:trHeight w:hRule="exact" w:val="875"/>
          <w:jc w:val="center"/>
        </w:trPr>
        <w:tc>
          <w:tcPr>
            <w:tcW w:w="3545" w:type="dxa"/>
            <w:tcBorders>
              <w:top w:val="single" w:sz="4" w:space="0" w:color="auto"/>
              <w:left w:val="single" w:sz="4" w:space="0" w:color="auto"/>
              <w:bottom w:val="single" w:sz="4" w:space="0" w:color="auto"/>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 xml:space="preserve">Նախագծային </w:t>
            </w:r>
            <w:r w:rsidRPr="00FE398B">
              <w:rPr>
                <w:rFonts w:ascii="GHEA Grapalat" w:eastAsia="Times New Roman" w:hAnsi="GHEA Grapalat" w:cs="Times New Roman"/>
                <w:sz w:val="24"/>
                <w:szCs w:val="24"/>
                <w:lang w:eastAsia="ru-RU"/>
              </w:rPr>
              <w:t>փաստաթղթեր</w:t>
            </w:r>
          </w:p>
        </w:tc>
        <w:tc>
          <w:tcPr>
            <w:tcW w:w="3544" w:type="dxa"/>
            <w:tcBorders>
              <w:top w:val="single" w:sz="4" w:space="0" w:color="auto"/>
              <w:left w:val="single" w:sz="4" w:space="0" w:color="auto"/>
              <w:bottom w:val="single" w:sz="4" w:space="0" w:color="auto"/>
              <w:right w:val="nil"/>
            </w:tcBorders>
            <w:vAlign w:val="bottom"/>
          </w:tcPr>
          <w:p w:rsidR="005B7C27" w:rsidRPr="00FE398B" w:rsidRDefault="005B7C27" w:rsidP="005B7C27">
            <w:pPr>
              <w:ind w:left="46"/>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 xml:space="preserve"> Տարածքային և տեղային ԻՊ կառույցների համալիրի նախագիծ </w:t>
            </w:r>
          </w:p>
        </w:tc>
        <w:tc>
          <w:tcPr>
            <w:tcW w:w="2536"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1:5000-1:200</w:t>
            </w:r>
          </w:p>
        </w:tc>
      </w:tr>
    </w:tbl>
    <w:p w:rsidR="005B7C27" w:rsidRPr="00FE398B" w:rsidRDefault="005B7C27" w:rsidP="005B7C27">
      <w:pPr>
        <w:spacing w:after="179" w:line="1" w:lineRule="exact"/>
        <w:rPr>
          <w:rFonts w:ascii="GHEA Grapalat" w:eastAsia="Times New Roman" w:hAnsi="GHEA Grapalat" w:cs="Times New Roman"/>
          <w:sz w:val="24"/>
          <w:szCs w:val="24"/>
        </w:rPr>
      </w:pPr>
    </w:p>
    <w:p w:rsidR="005B7C27" w:rsidRPr="00FE398B" w:rsidRDefault="005B7C27" w:rsidP="005B7C27">
      <w:pPr>
        <w:widowControl w:val="0"/>
        <w:tabs>
          <w:tab w:val="left" w:pos="1147"/>
        </w:tabs>
        <w:spacing w:after="0" w:line="240" w:lineRule="auto"/>
        <w:ind w:firstLine="567"/>
        <w:jc w:val="both"/>
        <w:rPr>
          <w:rFonts w:ascii="GHEA Grapalat" w:eastAsia="Times New Roman" w:hAnsi="GHEA Grapalat" w:cs="Times New Roman"/>
          <w:bCs/>
          <w:sz w:val="24"/>
          <w:szCs w:val="24"/>
          <w:lang w:val="hy-AM" w:eastAsia="ru-RU"/>
        </w:rPr>
      </w:pPr>
      <w:r w:rsidRPr="00FE398B">
        <w:rPr>
          <w:rFonts w:ascii="GHEA Grapalat" w:eastAsia="Times New Roman" w:hAnsi="GHEA Grapalat" w:cs="Times New Roman"/>
          <w:color w:val="FF0000"/>
          <w:sz w:val="24"/>
          <w:szCs w:val="24"/>
          <w:lang w:val="hy-AM"/>
        </w:rPr>
        <w:t xml:space="preserve">   </w:t>
      </w:r>
      <w:r w:rsidRPr="00FE398B">
        <w:rPr>
          <w:rFonts w:ascii="GHEA Grapalat" w:eastAsia="Times New Roman" w:hAnsi="GHEA Grapalat" w:cs="Times New Roman"/>
          <w:sz w:val="24"/>
          <w:szCs w:val="24"/>
          <w:lang w:val="hy-AM"/>
        </w:rPr>
        <w:t>35</w:t>
      </w:r>
      <w:r w:rsidRPr="00FE398B">
        <w:rPr>
          <w:rFonts w:ascii="GHEA Grapalat" w:eastAsia="Times New Roman" w:hAnsi="GHEA Grapalat" w:cs="Times New Roman"/>
          <w:sz w:val="24"/>
          <w:szCs w:val="24"/>
        </w:rPr>
        <w:t>8</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Ինժեներական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հետազոտությունների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նյութերի</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կազմը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բովանդակությունը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և</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մանրամասները</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որոշում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են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անհրաժեշտ</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գրաֆիկական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նյութերին</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համապատասխանող</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Sylfaen"/>
          <w:sz w:val="24"/>
          <w:szCs w:val="24"/>
          <w:lang w:val="hy-AM"/>
        </w:rPr>
        <w:t xml:space="preserve">մասշտաբով: </w:t>
      </w:r>
      <w:r w:rsidRPr="00FE398B">
        <w:rPr>
          <w:rFonts w:ascii="GHEA Grapalat" w:eastAsia="Times New Roman" w:hAnsi="GHEA Grapalat" w:cs="Times New Roman"/>
          <w:bCs/>
          <w:sz w:val="24"/>
          <w:szCs w:val="24"/>
          <w:lang w:val="hy-AM" w:eastAsia="ru-RU"/>
        </w:rPr>
        <w:t>ԻՊ սխեմայի գրաֆիկական նյութերի մասշտաբները կախված քաղաքի բնակչության թվաքանակից, գլխավոր հատակագծի և տարածքային հատակագծման նախագծի փուլում հարկավոր է ընդունել</w:t>
      </w:r>
      <w:r w:rsidRPr="00FE398B">
        <w:rPr>
          <w:rFonts w:ascii="GHEA Grapalat" w:eastAsia="Times New Roman" w:hAnsi="GHEA Grapalat" w:cs="Sylfaen"/>
          <w:sz w:val="24"/>
          <w:szCs w:val="24"/>
          <w:lang w:val="hy-AM"/>
        </w:rPr>
        <w:t xml:space="preserve"> համաձայն աղյուսակ 5-ի: </w:t>
      </w:r>
    </w:p>
    <w:p w:rsidR="005B7C27" w:rsidRPr="00FE398B" w:rsidRDefault="005B7C27" w:rsidP="005B7C27">
      <w:pPr>
        <w:spacing w:after="120"/>
        <w:ind w:left="1900" w:hanging="1900"/>
        <w:jc w:val="right"/>
        <w:rPr>
          <w:rFonts w:ascii="GHEA Grapalat" w:eastAsia="Times New Roman" w:hAnsi="GHEA Grapalat" w:cs="Courier New"/>
          <w:b/>
          <w:bCs/>
          <w:sz w:val="24"/>
          <w:szCs w:val="24"/>
          <w:lang w:val="hy-AM"/>
        </w:rPr>
      </w:pPr>
      <w:r w:rsidRPr="00FE398B">
        <w:rPr>
          <w:rFonts w:ascii="GHEA Grapalat" w:eastAsia="Times New Roman" w:hAnsi="GHEA Grapalat" w:cs="Times New Roman"/>
          <w:sz w:val="24"/>
          <w:szCs w:val="24"/>
          <w:lang w:val="hy-AM" w:eastAsia="ru-RU"/>
        </w:rPr>
        <w:t>Աղյուսակ 5.</w:t>
      </w:r>
      <w:r w:rsidRPr="00FE398B">
        <w:rPr>
          <w:rFonts w:ascii="GHEA Grapalat" w:eastAsia="Times New Roman" w:hAnsi="GHEA Grapalat" w:cs="Times New Roman"/>
          <w:color w:val="FF0000"/>
          <w:sz w:val="24"/>
          <w:szCs w:val="24"/>
          <w:lang w:val="hy-AM" w:eastAsia="ru-RU"/>
        </w:rPr>
        <w:t xml:space="preserve">  </w:t>
      </w:r>
    </w:p>
    <w:tbl>
      <w:tblPr>
        <w:tblW w:w="9923" w:type="dxa"/>
        <w:jc w:val="center"/>
        <w:tblLayout w:type="fixed"/>
        <w:tblCellMar>
          <w:left w:w="0" w:type="dxa"/>
          <w:right w:w="0" w:type="dxa"/>
        </w:tblCellMar>
        <w:tblLook w:val="0000" w:firstRow="0" w:lastRow="0" w:firstColumn="0" w:lastColumn="0" w:noHBand="0" w:noVBand="0"/>
      </w:tblPr>
      <w:tblGrid>
        <w:gridCol w:w="1730"/>
        <w:gridCol w:w="3422"/>
        <w:gridCol w:w="2136"/>
        <w:gridCol w:w="2635"/>
      </w:tblGrid>
      <w:tr w:rsidR="005B7C27" w:rsidRPr="00FE398B" w:rsidTr="0024056E">
        <w:trPr>
          <w:trHeight w:hRule="exact" w:val="364"/>
          <w:jc w:val="center"/>
        </w:trPr>
        <w:tc>
          <w:tcPr>
            <w:tcW w:w="5152" w:type="dxa"/>
            <w:gridSpan w:val="2"/>
            <w:vMerge w:val="restart"/>
            <w:tcBorders>
              <w:top w:val="single" w:sz="4" w:space="0" w:color="auto"/>
              <w:left w:val="single" w:sz="4" w:space="0" w:color="auto"/>
              <w:bottom w:val="nil"/>
              <w:right w:val="nil"/>
            </w:tcBorders>
            <w:vAlign w:val="bottom"/>
          </w:tcPr>
          <w:p w:rsidR="005B7C27" w:rsidRPr="00FE398B" w:rsidRDefault="005B7C27" w:rsidP="005B7C27">
            <w:pPr>
              <w:contextualSpacing/>
              <w:jc w:val="center"/>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Քաղաքների խոշորությունը՝ կախված բնակչության թվից, հազար մարդ</w:t>
            </w:r>
          </w:p>
          <w:p w:rsidR="005B7C27" w:rsidRPr="00FE398B" w:rsidRDefault="005B7C27" w:rsidP="005B7C27">
            <w:pPr>
              <w:contextualSpacing/>
              <w:jc w:val="center"/>
              <w:rPr>
                <w:rFonts w:ascii="GHEA Grapalat" w:eastAsia="Times New Roman" w:hAnsi="GHEA Grapalat" w:cs="Courier New"/>
                <w:sz w:val="24"/>
                <w:szCs w:val="24"/>
                <w:lang w:val="hy-AM"/>
              </w:rPr>
            </w:pPr>
          </w:p>
        </w:tc>
        <w:tc>
          <w:tcPr>
            <w:tcW w:w="4771" w:type="dxa"/>
            <w:gridSpan w:val="2"/>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Գրաֆիկական նյութերի մասշտաբը</w:t>
            </w:r>
          </w:p>
        </w:tc>
      </w:tr>
      <w:tr w:rsidR="005B7C27" w:rsidRPr="00FE398B" w:rsidTr="0024056E">
        <w:trPr>
          <w:trHeight w:hRule="exact" w:val="738"/>
          <w:jc w:val="center"/>
        </w:trPr>
        <w:tc>
          <w:tcPr>
            <w:tcW w:w="5152" w:type="dxa"/>
            <w:gridSpan w:val="2"/>
            <w:vMerge/>
            <w:tcBorders>
              <w:top w:val="nil"/>
              <w:left w:val="single" w:sz="4" w:space="0" w:color="auto"/>
              <w:bottom w:val="nil"/>
              <w:right w:val="nil"/>
            </w:tcBorders>
            <w:vAlign w:val="bottom"/>
          </w:tcPr>
          <w:p w:rsidR="005B7C27" w:rsidRPr="00FE398B" w:rsidRDefault="005B7C27" w:rsidP="005B7C27">
            <w:pPr>
              <w:jc w:val="center"/>
              <w:rPr>
                <w:rFonts w:ascii="GHEA Grapalat" w:eastAsia="Times New Roman" w:hAnsi="GHEA Grapalat" w:cs="Courier New"/>
                <w:sz w:val="24"/>
                <w:szCs w:val="24"/>
                <w:lang w:val="hy-AM"/>
              </w:rPr>
            </w:pPr>
          </w:p>
        </w:tc>
        <w:tc>
          <w:tcPr>
            <w:tcW w:w="2136" w:type="dxa"/>
            <w:tcBorders>
              <w:top w:val="single" w:sz="4" w:space="0" w:color="auto"/>
              <w:left w:val="single" w:sz="4" w:space="0" w:color="auto"/>
              <w:bottom w:val="nil"/>
              <w:right w:val="nil"/>
            </w:tcBorders>
            <w:vAlign w:val="bottom"/>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Գլխավոր հատակագծեր</w:t>
            </w:r>
          </w:p>
        </w:tc>
        <w:tc>
          <w:tcPr>
            <w:tcW w:w="2635" w:type="dxa"/>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val="hy-AM" w:eastAsia="ru-RU"/>
              </w:rPr>
              <w:t>հատակագծման ն</w:t>
            </w:r>
            <w:r w:rsidRPr="00FE398B">
              <w:rPr>
                <w:rFonts w:ascii="GHEA Grapalat" w:eastAsia="Times New Roman" w:hAnsi="GHEA Grapalat" w:cs="Times New Roman"/>
                <w:sz w:val="24"/>
                <w:szCs w:val="24"/>
                <w:lang w:eastAsia="ru-RU"/>
              </w:rPr>
              <w:t>ախագ</w:t>
            </w:r>
            <w:r w:rsidRPr="00FE398B">
              <w:rPr>
                <w:rFonts w:ascii="GHEA Grapalat" w:eastAsia="Times New Roman" w:hAnsi="GHEA Grapalat" w:cs="Times New Roman"/>
                <w:sz w:val="24"/>
                <w:szCs w:val="24"/>
                <w:lang w:val="hy-AM" w:eastAsia="ru-RU"/>
              </w:rPr>
              <w:t>ի</w:t>
            </w:r>
            <w:r w:rsidRPr="00FE398B">
              <w:rPr>
                <w:rFonts w:ascii="GHEA Grapalat" w:eastAsia="Times New Roman" w:hAnsi="GHEA Grapalat" w:cs="Times New Roman"/>
                <w:sz w:val="24"/>
                <w:szCs w:val="24"/>
                <w:lang w:eastAsia="ru-RU"/>
              </w:rPr>
              <w:t>ծ</w:t>
            </w:r>
          </w:p>
        </w:tc>
      </w:tr>
      <w:tr w:rsidR="005B7C27" w:rsidRPr="00FE398B" w:rsidTr="0024056E">
        <w:trPr>
          <w:trHeight w:hRule="exact" w:val="448"/>
          <w:jc w:val="center"/>
        </w:trPr>
        <w:tc>
          <w:tcPr>
            <w:tcW w:w="1730"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lastRenderedPageBreak/>
              <w:t>Խոշորագույն</w:t>
            </w:r>
          </w:p>
        </w:tc>
        <w:tc>
          <w:tcPr>
            <w:tcW w:w="342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eastAsia="ru-RU"/>
              </w:rPr>
              <w:t>500</w:t>
            </w:r>
            <w:r w:rsidRPr="00FE398B">
              <w:rPr>
                <w:rFonts w:ascii="GHEA Grapalat" w:eastAsia="Times New Roman" w:hAnsi="GHEA Grapalat" w:cs="Times New Roman"/>
                <w:sz w:val="24"/>
                <w:szCs w:val="24"/>
                <w:lang w:val="hy-AM" w:eastAsia="ru-RU"/>
              </w:rPr>
              <w:t>–ից ավել</w:t>
            </w:r>
          </w:p>
        </w:tc>
        <w:tc>
          <w:tcPr>
            <w:tcW w:w="213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1:10000</w:t>
            </w:r>
          </w:p>
        </w:tc>
        <w:tc>
          <w:tcPr>
            <w:tcW w:w="2635"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1:5000-1:2000</w:t>
            </w:r>
          </w:p>
        </w:tc>
      </w:tr>
      <w:tr w:rsidR="005B7C27" w:rsidRPr="00FE398B" w:rsidTr="0024056E">
        <w:trPr>
          <w:trHeight w:hRule="exact" w:val="400"/>
          <w:jc w:val="center"/>
        </w:trPr>
        <w:tc>
          <w:tcPr>
            <w:tcW w:w="1730"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Խոշոր</w:t>
            </w:r>
          </w:p>
        </w:tc>
        <w:tc>
          <w:tcPr>
            <w:tcW w:w="342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 250 » 500</w:t>
            </w:r>
          </w:p>
        </w:tc>
        <w:tc>
          <w:tcPr>
            <w:tcW w:w="213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1:10000</w:t>
            </w: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1:10000-1:5000</w:t>
            </w:r>
          </w:p>
        </w:tc>
        <w:tc>
          <w:tcPr>
            <w:tcW w:w="2635"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1:2000</w:t>
            </w: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1:2000</w:t>
            </w:r>
          </w:p>
        </w:tc>
      </w:tr>
      <w:tr w:rsidR="005B7C27" w:rsidRPr="00FE398B" w:rsidTr="0024056E">
        <w:trPr>
          <w:trHeight w:hRule="exact" w:val="448"/>
          <w:jc w:val="center"/>
        </w:trPr>
        <w:tc>
          <w:tcPr>
            <w:tcW w:w="1730"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Մեծ</w:t>
            </w:r>
          </w:p>
        </w:tc>
        <w:tc>
          <w:tcPr>
            <w:tcW w:w="3422" w:type="dxa"/>
            <w:tcBorders>
              <w:top w:val="single" w:sz="4" w:space="0" w:color="auto"/>
              <w:left w:val="single" w:sz="4" w:space="0" w:color="auto"/>
              <w:bottom w:val="nil"/>
              <w:right w:val="nil"/>
            </w:tcBorders>
          </w:tcPr>
          <w:p w:rsidR="005B7C27" w:rsidRPr="00FE398B" w:rsidRDefault="005B7C27" w:rsidP="005B7C27">
            <w:pPr>
              <w:ind w:firstLine="220"/>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 xml:space="preserve">             » 100 » 250</w:t>
            </w:r>
          </w:p>
        </w:tc>
        <w:tc>
          <w:tcPr>
            <w:tcW w:w="213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1:5000</w:t>
            </w:r>
          </w:p>
        </w:tc>
        <w:tc>
          <w:tcPr>
            <w:tcW w:w="2635"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1:2000</w:t>
            </w:r>
          </w:p>
        </w:tc>
      </w:tr>
      <w:tr w:rsidR="005B7C27" w:rsidRPr="00FE398B" w:rsidTr="0024056E">
        <w:trPr>
          <w:trHeight w:hRule="exact" w:val="426"/>
          <w:jc w:val="center"/>
        </w:trPr>
        <w:tc>
          <w:tcPr>
            <w:tcW w:w="1730"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Միջին</w:t>
            </w:r>
          </w:p>
        </w:tc>
        <w:tc>
          <w:tcPr>
            <w:tcW w:w="3422" w:type="dxa"/>
            <w:tcBorders>
              <w:top w:val="single" w:sz="4" w:space="0" w:color="auto"/>
              <w:left w:val="single" w:sz="4" w:space="0" w:color="auto"/>
              <w:bottom w:val="nil"/>
              <w:right w:val="nil"/>
            </w:tcBorders>
          </w:tcPr>
          <w:p w:rsidR="005B7C27" w:rsidRPr="00FE398B" w:rsidRDefault="005B7C27" w:rsidP="005B7C27">
            <w:pPr>
              <w:ind w:firstLine="220"/>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 xml:space="preserve">              » 50 » 100</w:t>
            </w:r>
          </w:p>
        </w:tc>
        <w:tc>
          <w:tcPr>
            <w:tcW w:w="213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1:5000</w:t>
            </w:r>
          </w:p>
        </w:tc>
        <w:tc>
          <w:tcPr>
            <w:tcW w:w="2635"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1:2000-1:1000</w:t>
            </w:r>
          </w:p>
        </w:tc>
      </w:tr>
      <w:tr w:rsidR="005B7C27" w:rsidRPr="00FE398B" w:rsidTr="0024056E">
        <w:trPr>
          <w:trHeight w:hRule="exact" w:val="432"/>
          <w:jc w:val="center"/>
        </w:trPr>
        <w:tc>
          <w:tcPr>
            <w:tcW w:w="1730" w:type="dxa"/>
            <w:tcBorders>
              <w:top w:val="single" w:sz="4" w:space="0" w:color="auto"/>
              <w:left w:val="single" w:sz="4" w:space="0" w:color="auto"/>
              <w:bottom w:val="single" w:sz="4" w:space="0" w:color="auto"/>
              <w:right w:val="nil"/>
            </w:tcBorders>
          </w:tcPr>
          <w:p w:rsidR="005B7C27" w:rsidRPr="00FE398B" w:rsidRDefault="005B7C27" w:rsidP="005B7C27">
            <w:pPr>
              <w:ind w:left="90"/>
              <w:rPr>
                <w:rFonts w:ascii="GHEA Grapalat" w:eastAsia="Times New Roman" w:hAnsi="GHEA Grapalat" w:cs="Courier New"/>
                <w:sz w:val="24"/>
                <w:szCs w:val="24"/>
              </w:rPr>
            </w:pPr>
            <w:r w:rsidRPr="00FE398B">
              <w:rPr>
                <w:rFonts w:ascii="GHEA Grapalat" w:eastAsia="Times New Roman" w:hAnsi="GHEA Grapalat" w:cs="Times New Roman"/>
                <w:sz w:val="24"/>
                <w:szCs w:val="24"/>
                <w:lang w:val="hy-AM" w:eastAsia="ru-RU"/>
              </w:rPr>
              <w:t>Փոքր</w:t>
            </w:r>
          </w:p>
        </w:tc>
        <w:tc>
          <w:tcPr>
            <w:tcW w:w="3422"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eastAsia="ru-RU"/>
              </w:rPr>
              <w:t xml:space="preserve">» 20 » 50 և » 10 » 20 </w:t>
            </w:r>
          </w:p>
        </w:tc>
        <w:tc>
          <w:tcPr>
            <w:tcW w:w="2136"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1:5000</w:t>
            </w:r>
          </w:p>
        </w:tc>
        <w:tc>
          <w:tcPr>
            <w:tcW w:w="2635"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sz w:val="24"/>
                <w:szCs w:val="24"/>
                <w:lang w:eastAsia="ru-RU"/>
              </w:rPr>
              <w:t>1:1000</w:t>
            </w:r>
          </w:p>
        </w:tc>
      </w:tr>
    </w:tbl>
    <w:p w:rsidR="005B7C27" w:rsidRPr="00FE398B" w:rsidRDefault="005B7C27" w:rsidP="005B7C27">
      <w:pPr>
        <w:spacing w:after="80"/>
        <w:ind w:firstLine="600"/>
        <w:jc w:val="both"/>
        <w:rPr>
          <w:rFonts w:ascii="GHEA Grapalat" w:eastAsia="Times New Roman" w:hAnsi="GHEA Grapalat" w:cs="Times New Roman"/>
          <w:color w:val="0070C0"/>
          <w:sz w:val="24"/>
          <w:szCs w:val="24"/>
          <w:lang w:val="hy-AM" w:eastAsia="ru-RU"/>
        </w:rPr>
      </w:pPr>
    </w:p>
    <w:p w:rsidR="005B7C27" w:rsidRPr="00FE398B" w:rsidRDefault="005B7C27" w:rsidP="005B7C27">
      <w:pPr>
        <w:spacing w:after="80"/>
        <w:ind w:firstLine="600"/>
        <w:jc w:val="both"/>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359. Ինժեներական պաշտպանության ընդհանուր սխեմաների համար նշված մասշտաբները կարող են ճշգրտվել մեծացման ուղղությամբ՝ ելնելով կոնկրետ իրավիճակից:</w:t>
      </w:r>
    </w:p>
    <w:p w:rsidR="005B7C27" w:rsidRPr="00FE398B" w:rsidRDefault="005B7C27" w:rsidP="005B7C27">
      <w:pPr>
        <w:ind w:firstLine="600"/>
        <w:jc w:val="both"/>
        <w:rPr>
          <w:rFonts w:ascii="GHEA Grapalat" w:eastAsia="Times New Roman" w:hAnsi="GHEA Grapalat" w:cs="Times New Roman"/>
          <w:color w:val="0070C0"/>
          <w:sz w:val="24"/>
          <w:szCs w:val="24"/>
          <w:lang w:val="hy-AM" w:eastAsia="ru-RU"/>
        </w:rPr>
      </w:pPr>
      <w:r w:rsidRPr="00FE398B">
        <w:rPr>
          <w:rFonts w:ascii="GHEA Grapalat" w:eastAsia="Times New Roman" w:hAnsi="GHEA Grapalat" w:cs="Times New Roman"/>
          <w:sz w:val="24"/>
          <w:szCs w:val="24"/>
          <w:lang w:val="hy-AM" w:eastAsia="ru-RU"/>
        </w:rPr>
        <w:t xml:space="preserve">360. ԻՊ քաղաքաշինական փաստաթղթերը, բնակավայրերի տարածքային զարգացման քաղաքաշինական պլանավորման փուլում, ներառում են՝ </w:t>
      </w:r>
    </w:p>
    <w:p w:rsidR="005B7C27" w:rsidRPr="00FE398B" w:rsidRDefault="005B7C27" w:rsidP="005B7C27">
      <w:pPr>
        <w:ind w:firstLine="600"/>
        <w:jc w:val="both"/>
        <w:rPr>
          <w:rFonts w:ascii="GHEA Grapalat" w:eastAsia="Times New Roman" w:hAnsi="GHEA Grapalat" w:cs="Times New Roman"/>
          <w:color w:val="0070C0"/>
          <w:sz w:val="24"/>
          <w:szCs w:val="24"/>
          <w:lang w:val="hy-AM" w:eastAsia="ru-RU"/>
        </w:rPr>
      </w:pPr>
      <w:r w:rsidRPr="00FE398B">
        <w:rPr>
          <w:rFonts w:ascii="GHEA Grapalat" w:eastAsia="Times New Roman" w:hAnsi="GHEA Grapalat" w:cs="Times New Roman"/>
          <w:sz w:val="24"/>
          <w:szCs w:val="24"/>
          <w:lang w:val="hy-AM" w:eastAsia="ru-RU"/>
        </w:rPr>
        <w:t>1) Հանրապետական ԻՊ տարածքային համալիր սխեման,</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2) </w:t>
      </w:r>
      <w:r w:rsidRPr="00FE398B">
        <w:rPr>
          <w:rFonts w:ascii="GHEA Grapalat" w:eastAsia="Times New Roman" w:hAnsi="GHEA Grapalat" w:cs="Times New Roman"/>
          <w:sz w:val="24"/>
          <w:szCs w:val="24"/>
          <w:shd w:val="clear" w:color="auto" w:fill="FFFFFF"/>
          <w:lang w:val="hy-AM" w:eastAsia="ru-RU"/>
        </w:rPr>
        <w:t>Միկրոռեգիոնալ</w:t>
      </w:r>
      <w:r w:rsidRPr="00FE398B">
        <w:rPr>
          <w:rFonts w:ascii="GHEA Grapalat" w:eastAsia="Times New Roman" w:hAnsi="GHEA Grapalat" w:cs="Times New Roman"/>
          <w:sz w:val="24"/>
          <w:szCs w:val="24"/>
          <w:lang w:val="hy-AM" w:eastAsia="ru-RU"/>
        </w:rPr>
        <w:t xml:space="preserve"> ԻՊ  տարածքային համալիր սխեման, </w:t>
      </w:r>
    </w:p>
    <w:p w:rsidR="005B7C27" w:rsidRPr="00FE398B" w:rsidRDefault="005B7C27" w:rsidP="005B7C27">
      <w:pPr>
        <w:ind w:firstLine="600"/>
        <w:jc w:val="both"/>
        <w:rPr>
          <w:rFonts w:ascii="GHEA Grapalat" w:eastAsia="Times New Roman" w:hAnsi="GHEA Grapalat" w:cs="Times New Roman"/>
          <w:color w:val="0070C0"/>
          <w:sz w:val="24"/>
          <w:szCs w:val="24"/>
          <w:lang w:val="hy-AM" w:eastAsia="ru-RU"/>
        </w:rPr>
      </w:pPr>
      <w:r w:rsidRPr="00FE398B">
        <w:rPr>
          <w:rFonts w:ascii="GHEA Grapalat" w:eastAsia="Times New Roman" w:hAnsi="GHEA Grapalat" w:cs="Times New Roman"/>
          <w:sz w:val="24"/>
          <w:szCs w:val="24"/>
          <w:lang w:val="hy-AM" w:eastAsia="ru-RU"/>
        </w:rPr>
        <w:t xml:space="preserve">3) ԻՊ գլխավոր սխեման: </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361. ԻՊ քաղաքաշինական փաստաթղթերը նախագծային փուլում (բնակավայրերի տարածքների կառուցապատման վերաբերյալ) ներառում են՝ </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1) ԻՊ մանրամասն (ընդհանուր հատակագծման) սխեման, </w:t>
      </w:r>
    </w:p>
    <w:p w:rsidR="005B7C27" w:rsidRPr="00FE398B" w:rsidRDefault="005B7C27" w:rsidP="005B7C27">
      <w:pPr>
        <w:ind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2) ԻՊ պլանավորման կառուցվածքի մանրամասն սխեման՝ հատակագծային կառուցվածքի առանձին հատվածների կառուցապատման համար: </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362. Համաշինարարական փաստաթղթերը ներառում են՝</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1) պաշտպանական միջոցառումների և կառույցների ստեղծման ծախսերի չափը հիմնավորող ԻՊ համալիրի մշակումը,</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2) նախագծային փուլում՝ ԻՊ տարածքային և տեղական կառույցների համալիրի նախագծային փաստաթղթերի և աշխատանքային փաստաթղթերի (կառույցների և կոնստրուկցիաների ԻՊ տարրերի նախագծեր) մշակումը:</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363. </w:t>
      </w:r>
      <w:r w:rsidRPr="00FE398B">
        <w:rPr>
          <w:rFonts w:ascii="GHEA Grapalat" w:eastAsia="Times New Roman" w:hAnsi="GHEA Grapalat" w:cs="Times New Roman"/>
          <w:b/>
          <w:sz w:val="24"/>
          <w:szCs w:val="24"/>
          <w:lang w:val="hy-AM" w:eastAsia="ru-RU"/>
        </w:rPr>
        <w:t>ինժեներական պաշտպանության Հանրապետական տարածքային համալիր սխեման</w:t>
      </w:r>
      <w:r w:rsidRPr="00FE398B">
        <w:rPr>
          <w:rFonts w:ascii="GHEA Grapalat" w:eastAsia="Times New Roman" w:hAnsi="GHEA Grapalat" w:cs="Times New Roman"/>
          <w:sz w:val="24"/>
          <w:szCs w:val="24"/>
          <w:lang w:val="hy-AM" w:eastAsia="ru-RU"/>
        </w:rPr>
        <w:t xml:space="preserve"> մշակվում է </w:t>
      </w:r>
      <w:r w:rsidRPr="00FE398B">
        <w:rPr>
          <w:rFonts w:ascii="GHEA Grapalat" w:eastAsia="Calibri" w:hAnsi="GHEA Grapalat" w:cs="Times New Roman"/>
          <w:color w:val="000000"/>
          <w:sz w:val="24"/>
          <w:szCs w:val="24"/>
          <w:lang w:val="hy-AM"/>
        </w:rPr>
        <w:t>Հայաստանի Հանրապետության տարածքային հատակագծման գլխավոր ուրվագծի մշակման</w:t>
      </w:r>
      <w:r w:rsidRPr="00FE398B">
        <w:rPr>
          <w:rFonts w:ascii="GHEA Grapalat" w:eastAsia="Times New Roman" w:hAnsi="GHEA Grapalat" w:cs="Times New Roman"/>
          <w:sz w:val="24"/>
          <w:szCs w:val="24"/>
          <w:lang w:val="hy-AM" w:eastAsia="ru-RU"/>
        </w:rPr>
        <w:t xml:space="preserve"> փուլում (ընդգրկում է հանրապետություն ողջ տարածքը, կազմվում է քաղաքաշինության բնագավառում փոխադարձ շահերի շրջանակը համակարգելու համար)՝ ՀՀ վարչատարածքային կազմավորումների՝ մարզերի</w:t>
      </w:r>
      <w:r w:rsidRPr="00FE398B">
        <w:rPr>
          <w:rFonts w:ascii="GHEA Grapalat" w:eastAsia="Times New Roman" w:hAnsi="GHEA Grapalat" w:cs="Times New Roman"/>
          <w:color w:val="0070C0"/>
          <w:sz w:val="24"/>
          <w:szCs w:val="24"/>
          <w:lang w:val="hy-AM" w:eastAsia="ru-RU"/>
        </w:rPr>
        <w:t xml:space="preserve"> </w:t>
      </w:r>
      <w:r w:rsidRPr="00FE398B">
        <w:rPr>
          <w:rFonts w:ascii="GHEA Grapalat" w:eastAsia="Times New Roman" w:hAnsi="GHEA Grapalat" w:cs="Times New Roman"/>
          <w:sz w:val="24"/>
          <w:szCs w:val="24"/>
          <w:lang w:val="hy-AM" w:eastAsia="ru-RU"/>
        </w:rPr>
        <w:t>տարածքների</w:t>
      </w:r>
      <w:r w:rsidRPr="00FE398B">
        <w:rPr>
          <w:rFonts w:ascii="GHEA Grapalat" w:eastAsia="Times New Roman" w:hAnsi="GHEA Grapalat" w:cs="Times New Roman"/>
          <w:color w:val="0070C0"/>
          <w:sz w:val="24"/>
          <w:szCs w:val="24"/>
          <w:lang w:val="hy-AM" w:eastAsia="ru-RU"/>
        </w:rPr>
        <w:t xml:space="preserve"> </w:t>
      </w:r>
      <w:r w:rsidRPr="00FE398B">
        <w:rPr>
          <w:rFonts w:ascii="GHEA Grapalat" w:eastAsia="Times New Roman" w:hAnsi="GHEA Grapalat" w:cs="Times New Roman"/>
          <w:sz w:val="24"/>
          <w:szCs w:val="24"/>
          <w:lang w:val="hy-AM" w:eastAsia="ru-RU"/>
        </w:rPr>
        <w:t xml:space="preserve">համար, որոնք ենթակա են վտանգավոր երկրաբանական գործընթացների (գոյություն ունեցող և պոտենցիալ) ազդեցությանը: </w:t>
      </w:r>
    </w:p>
    <w:p w:rsidR="005B7C27" w:rsidRPr="00FE398B" w:rsidRDefault="005B7C27" w:rsidP="00F27B51">
      <w:pPr>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        364. </w:t>
      </w:r>
      <w:r w:rsidRPr="00FE398B">
        <w:rPr>
          <w:rFonts w:ascii="GHEA Grapalat" w:eastAsia="Times New Roman" w:hAnsi="GHEA Grapalat" w:cs="Times New Roman"/>
          <w:b/>
          <w:sz w:val="24"/>
          <w:szCs w:val="24"/>
          <w:lang w:val="hy-AM" w:eastAsia="ru-RU"/>
        </w:rPr>
        <w:t>Ինժեներական պաշտպանության</w:t>
      </w:r>
      <w:r w:rsidRPr="00FE398B">
        <w:rPr>
          <w:rFonts w:ascii="GHEA Grapalat" w:eastAsia="Times New Roman" w:hAnsi="GHEA Grapalat" w:cs="Courier New"/>
          <w:sz w:val="24"/>
          <w:szCs w:val="24"/>
          <w:lang w:val="hy-AM"/>
        </w:rPr>
        <w:t xml:space="preserve"> </w:t>
      </w:r>
      <w:r w:rsidRPr="00FE398B">
        <w:rPr>
          <w:rFonts w:ascii="GHEA Grapalat" w:eastAsia="Times New Roman" w:hAnsi="GHEA Grapalat" w:cs="Courier New"/>
          <w:b/>
          <w:sz w:val="24"/>
          <w:szCs w:val="24"/>
          <w:lang w:val="hy-AM"/>
        </w:rPr>
        <w:t>ռեգիոնալ տարածքային համալիր սխեմա</w:t>
      </w:r>
      <w:r w:rsidRPr="00FE398B">
        <w:rPr>
          <w:rFonts w:ascii="GHEA Grapalat" w:eastAsia="Times New Roman" w:hAnsi="GHEA Grapalat" w:cs="Times New Roman"/>
          <w:b/>
          <w:sz w:val="24"/>
          <w:szCs w:val="24"/>
          <w:lang w:val="hy-AM" w:eastAsia="ru-RU"/>
        </w:rPr>
        <w:t xml:space="preserve">ն </w:t>
      </w:r>
      <w:r w:rsidRPr="00FE398B">
        <w:rPr>
          <w:rFonts w:ascii="GHEA Grapalat" w:eastAsia="Times New Roman" w:hAnsi="GHEA Grapalat" w:cs="Times New Roman"/>
          <w:sz w:val="24"/>
          <w:szCs w:val="24"/>
          <w:lang w:val="hy-AM" w:eastAsia="ru-RU"/>
        </w:rPr>
        <w:t xml:space="preserve">մշակվում է </w:t>
      </w:r>
      <w:r w:rsidRPr="00FE398B">
        <w:rPr>
          <w:rFonts w:ascii="GHEA Grapalat" w:eastAsia="Calibri" w:hAnsi="GHEA Grapalat" w:cs="Times New Roman"/>
          <w:color w:val="000000"/>
          <w:sz w:val="24"/>
          <w:szCs w:val="24"/>
          <w:lang w:val="hy-AM"/>
        </w:rPr>
        <w:t>Հայաստանի Հանրապետության</w:t>
      </w:r>
      <w:r w:rsidRPr="00FE398B">
        <w:rPr>
          <w:rFonts w:ascii="GHEA Grapalat" w:eastAsia="Calibri" w:hAnsi="GHEA Grapalat" w:cs="Times New Roman"/>
          <w:b/>
          <w:color w:val="000000"/>
          <w:sz w:val="24"/>
          <w:szCs w:val="24"/>
          <w:lang w:val="hy-AM"/>
        </w:rPr>
        <w:t xml:space="preserve"> մարզերի</w:t>
      </w:r>
      <w:r w:rsidRPr="00FE398B">
        <w:rPr>
          <w:rFonts w:ascii="Calibri" w:eastAsia="Calibri" w:hAnsi="Calibri" w:cs="Calibri"/>
          <w:color w:val="000000"/>
          <w:sz w:val="24"/>
          <w:szCs w:val="24"/>
          <w:lang w:val="hy-AM"/>
        </w:rPr>
        <w:t> </w:t>
      </w:r>
      <w:r w:rsidRPr="00FE398B">
        <w:rPr>
          <w:rFonts w:ascii="GHEA Grapalat" w:eastAsia="Calibri" w:hAnsi="GHEA Grapalat" w:cs="Arial Unicode"/>
          <w:color w:val="000000"/>
          <w:sz w:val="24"/>
          <w:szCs w:val="24"/>
          <w:lang w:val="hy-AM"/>
        </w:rPr>
        <w:t>տարածքային</w:t>
      </w:r>
      <w:r w:rsidRPr="00FE398B">
        <w:rPr>
          <w:rFonts w:ascii="GHEA Grapalat" w:eastAsia="Calibri" w:hAnsi="GHEA Grapalat" w:cs="Times New Roman"/>
          <w:color w:val="000000"/>
          <w:sz w:val="24"/>
          <w:szCs w:val="24"/>
          <w:lang w:val="hy-AM"/>
        </w:rPr>
        <w:t xml:space="preserve"> </w:t>
      </w:r>
      <w:r w:rsidRPr="00FE398B">
        <w:rPr>
          <w:rFonts w:ascii="GHEA Grapalat" w:eastAsia="Calibri" w:hAnsi="GHEA Grapalat" w:cs="Arial Unicode"/>
          <w:color w:val="000000"/>
          <w:sz w:val="24"/>
          <w:szCs w:val="24"/>
          <w:lang w:val="hy-AM"/>
        </w:rPr>
        <w:t>հատակագծման</w:t>
      </w:r>
      <w:r w:rsidRPr="00FE398B">
        <w:rPr>
          <w:rFonts w:ascii="GHEA Grapalat" w:eastAsia="Calibri" w:hAnsi="GHEA Grapalat" w:cs="Times New Roman"/>
          <w:color w:val="000000"/>
          <w:sz w:val="24"/>
          <w:szCs w:val="24"/>
          <w:lang w:val="hy-AM"/>
        </w:rPr>
        <w:t xml:space="preserve"> </w:t>
      </w:r>
      <w:r w:rsidRPr="00FE398B">
        <w:rPr>
          <w:rFonts w:ascii="GHEA Grapalat" w:eastAsia="Calibri" w:hAnsi="GHEA Grapalat" w:cs="Arial Unicode"/>
          <w:color w:val="000000"/>
          <w:sz w:val="24"/>
          <w:szCs w:val="24"/>
          <w:lang w:val="hy-AM"/>
        </w:rPr>
        <w:t xml:space="preserve">սխեմաների մշակման փուլում </w:t>
      </w:r>
      <w:r w:rsidRPr="00FE398B">
        <w:rPr>
          <w:rFonts w:ascii="GHEA Grapalat" w:eastAsia="Times New Roman" w:hAnsi="GHEA Grapalat" w:cs="Times New Roman"/>
          <w:sz w:val="24"/>
          <w:szCs w:val="24"/>
          <w:lang w:val="hy-AM" w:eastAsia="ru-RU"/>
        </w:rPr>
        <w:t xml:space="preserve">(ընդգրկում է մարզի և/կամ մեկից ավելի մարզերի տարածքներ, կազմվում է քաղաքաշինության բնագավառում նշված </w:t>
      </w:r>
      <w:r w:rsidRPr="00FE398B">
        <w:rPr>
          <w:rFonts w:ascii="GHEA Grapalat" w:eastAsia="Times New Roman" w:hAnsi="GHEA Grapalat" w:cs="Times New Roman"/>
          <w:sz w:val="24"/>
          <w:szCs w:val="24"/>
          <w:lang w:val="hy-AM" w:eastAsia="ru-RU"/>
        </w:rPr>
        <w:lastRenderedPageBreak/>
        <w:t>սուբյեկտների փոխադարձ շահերը համաձայնեցնելու նպատակով և նորմեր սահմանել համար, որոնք նրանց կողմից պետք է հաշվի առնվեն քաղաքաշինական գործունեություն իրականացնելիս)՝ այն տարածքների համար (գոյություն ունեցող և պոտենցիալ), որոնք ենթակա են վտանգավոր երկրաբանական գործընթացների ազդեցությանը:</w:t>
      </w:r>
      <w:r w:rsidRPr="00FE398B">
        <w:rPr>
          <w:rFonts w:ascii="GHEA Grapalat" w:eastAsia="Times New Roman" w:hAnsi="GHEA Grapalat" w:cs="Times New Roman"/>
          <w:sz w:val="24"/>
          <w:szCs w:val="24"/>
          <w:lang w:val="hy-AM"/>
        </w:rPr>
        <w:t xml:space="preserve"> </w:t>
      </w:r>
    </w:p>
    <w:p w:rsidR="005B7C27" w:rsidRPr="00FE398B" w:rsidRDefault="005B7C27" w:rsidP="005B7C27">
      <w:pPr>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365. </w:t>
      </w:r>
      <w:r w:rsidRPr="00FE398B">
        <w:rPr>
          <w:rFonts w:ascii="GHEA Grapalat" w:eastAsia="Times New Roman" w:hAnsi="GHEA Grapalat" w:cs="Times New Roman"/>
          <w:b/>
          <w:sz w:val="24"/>
          <w:szCs w:val="24"/>
          <w:lang w:val="hy-AM" w:eastAsia="ru-RU"/>
        </w:rPr>
        <w:t xml:space="preserve">ինժեներական պաշտպանության </w:t>
      </w:r>
      <w:r w:rsidRPr="00FE398B">
        <w:rPr>
          <w:rFonts w:ascii="GHEA Grapalat" w:eastAsia="Times New Roman" w:hAnsi="GHEA Grapalat" w:cs="Times New Roman"/>
          <w:b/>
          <w:sz w:val="24"/>
          <w:szCs w:val="24"/>
          <w:shd w:val="clear" w:color="auto" w:fill="FFFFFF"/>
          <w:lang w:val="hy-AM" w:eastAsia="ru-RU"/>
        </w:rPr>
        <w:t>միկրոռեգիոնալ</w:t>
      </w:r>
      <w:r w:rsidRPr="00FE398B">
        <w:rPr>
          <w:rFonts w:ascii="GHEA Grapalat" w:eastAsia="Times New Roman" w:hAnsi="GHEA Grapalat" w:cs="Times New Roman"/>
          <w:b/>
          <w:sz w:val="24"/>
          <w:szCs w:val="24"/>
          <w:lang w:val="hy-AM" w:eastAsia="ru-RU"/>
        </w:rPr>
        <w:t xml:space="preserve"> տարածքային համալիր սխեման</w:t>
      </w:r>
      <w:r w:rsidRPr="00FE398B">
        <w:rPr>
          <w:rFonts w:ascii="GHEA Grapalat" w:eastAsia="Times New Roman" w:hAnsi="GHEA Grapalat" w:cs="Times New Roman"/>
          <w:sz w:val="24"/>
          <w:szCs w:val="24"/>
          <w:lang w:val="hy-AM" w:eastAsia="ru-RU"/>
        </w:rPr>
        <w:t xml:space="preserve"> մշակվում է Հայաստանի Հանրապետության համայնքների համակցված պլանավորման փաստաթղթերի մշակման փուլում,  նպատակ ունենալով համակարգել վտանգավոր երկրաբանական գործընթացների ազդեցությանը (գոյություն ունեցող և պոտենցիալ) ենթակա միկրոռեգիոնալ միավորների և բնակավայրերի փոխադարձ շահերի շրջանակը:</w:t>
      </w:r>
      <w:r w:rsidRPr="00FE398B">
        <w:rPr>
          <w:rFonts w:ascii="GHEA Grapalat" w:eastAsia="Times New Roman" w:hAnsi="GHEA Grapalat" w:cs="Times New Roman"/>
          <w:sz w:val="24"/>
          <w:szCs w:val="24"/>
          <w:lang w:val="hy-AM"/>
        </w:rPr>
        <w:t xml:space="preserve"> </w:t>
      </w:r>
    </w:p>
    <w:p w:rsidR="005B7C27" w:rsidRPr="00FE398B" w:rsidRDefault="005B7C27" w:rsidP="005B7C27">
      <w:pPr>
        <w:ind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366. </w:t>
      </w:r>
      <w:r w:rsidRPr="00FE398B">
        <w:rPr>
          <w:rFonts w:ascii="GHEA Grapalat" w:eastAsia="Times New Roman" w:hAnsi="GHEA Grapalat" w:cs="Times New Roman"/>
          <w:b/>
          <w:sz w:val="24"/>
          <w:szCs w:val="24"/>
          <w:lang w:val="hy-AM" w:eastAsia="ru-RU"/>
        </w:rPr>
        <w:t>Ինժեներական պաշտպանության (բնակավայրի) գլխավոր սխեման</w:t>
      </w:r>
      <w:r w:rsidRPr="00FE398B">
        <w:rPr>
          <w:rFonts w:ascii="GHEA Grapalat" w:eastAsia="Times New Roman" w:hAnsi="GHEA Grapalat" w:cs="Times New Roman"/>
          <w:sz w:val="24"/>
          <w:szCs w:val="24"/>
          <w:lang w:val="hy-AM" w:eastAsia="ru-RU"/>
        </w:rPr>
        <w:t xml:space="preserve"> մշակվում է «Գլխավոր հատակագիծ» փուլում՝ կենսագործունեության միջավայրի ձևավորման համար անհրաժեշտ պայմաններ ստեղծելու, ինչպես նաև քաղաքաշինական օբյեկտների (այդ թվում՝ պատմամշակութային ժառանգության օբյեկտների և հատուկ պահպանվող բնական տարածքների) պահպանման և շրջակա միջավայրի բարեկեցության պահանջները պահպանելու նպատակով՝ վտանգավոր երկրաբանական գործընթացների ազդեցությանը (գոյություն ունեցող և պոտենցիալ) ենթակա տարածքների համար։  ԻՊ գլխավոր սխեման կարող է մշակվել ինքնուրույն կամ որպես գլխավոր հատակագծի «Տարածքի ինժեներական նախապատրաստում» բաժնի մաս:</w:t>
      </w:r>
    </w:p>
    <w:p w:rsidR="005B7C27" w:rsidRPr="00FE398B" w:rsidRDefault="005B7C27" w:rsidP="005B7C27">
      <w:pPr>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367. Պատմական քաղաքների համար, հաշվի առնելով քաղաքաշինական հատակագծման և կառուցապատման յուրահատկությունը, հնարավոր է «Պատմական քաղաքի՝ վտանգավոր երկրաբանական գործընթացներից ինժեներական պաշտպանության </w:t>
      </w:r>
      <w:r w:rsidRPr="00FE398B">
        <w:rPr>
          <w:rFonts w:ascii="GHEA Grapalat" w:eastAsia="Times New Roman" w:hAnsi="GHEA Grapalat" w:cs="Times New Roman"/>
          <w:b/>
          <w:sz w:val="24"/>
          <w:szCs w:val="24"/>
          <w:lang w:val="hy-AM" w:eastAsia="ru-RU"/>
        </w:rPr>
        <w:t>գլխավոր սխեմայի հայեցակարգի</w:t>
      </w:r>
      <w:r w:rsidRPr="00FE398B">
        <w:rPr>
          <w:rFonts w:ascii="GHEA Grapalat" w:eastAsia="Times New Roman" w:hAnsi="GHEA Grapalat" w:cs="Times New Roman"/>
          <w:sz w:val="24"/>
          <w:szCs w:val="24"/>
          <w:lang w:val="hy-AM" w:eastAsia="ru-RU"/>
        </w:rPr>
        <w:t xml:space="preserve"> նախնական մշակումը»՝ հաշվի առնելով պատմաճարտարապետական հենակետային հատակագիծը և պաշտպանվող գոտիների նախագծերը:</w:t>
      </w:r>
      <w:r w:rsidRPr="00FE398B">
        <w:rPr>
          <w:rFonts w:ascii="GHEA Grapalat" w:eastAsia="Times New Roman" w:hAnsi="GHEA Grapalat" w:cs="Times New Roman"/>
          <w:sz w:val="24"/>
          <w:szCs w:val="24"/>
          <w:lang w:val="hy-AM"/>
        </w:rPr>
        <w:t xml:space="preserve"> </w:t>
      </w:r>
    </w:p>
    <w:p w:rsidR="005B7C27" w:rsidRPr="00FE398B" w:rsidRDefault="005B7C27" w:rsidP="00F27B51">
      <w:pPr>
        <w:ind w:right="90"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368. </w:t>
      </w:r>
      <w:r w:rsidRPr="00FE398B">
        <w:rPr>
          <w:rFonts w:ascii="GHEA Grapalat" w:eastAsia="Times New Roman" w:hAnsi="GHEA Grapalat" w:cs="Times New Roman"/>
          <w:b/>
          <w:sz w:val="24"/>
          <w:szCs w:val="24"/>
          <w:lang w:val="hy-AM" w:eastAsia="ru-RU"/>
        </w:rPr>
        <w:t>Ինժեներական պաշտպանության մանրամասն սխեման</w:t>
      </w:r>
      <w:r w:rsidRPr="00FE398B">
        <w:rPr>
          <w:rFonts w:ascii="GHEA Grapalat" w:eastAsia="Times New Roman" w:hAnsi="GHEA Grapalat" w:cs="Times New Roman"/>
          <w:sz w:val="24"/>
          <w:szCs w:val="24"/>
          <w:lang w:val="hy-AM" w:eastAsia="ru-RU"/>
        </w:rPr>
        <w:t xml:space="preserve"> մշակվում է «Քաղաքային և գյուղական բնակավայրերի տարածքների կառուցապատման նախագիծ» փուլում, որը վերաբերում է տարածքների կառուցապատման փաստաթղթերին՝ ծավալատարածական և ճարտարապետանախագծային լուծումների պահանջներն ապահովելու, ինչպես նաև տարածքի առանձին մասերի համար վտանգավոր երկրաբանական գործընթացների (գոյություն ունեցող կամ հնարավոր) զարգացման հետ կապված հատակագծային սահմանափակումները վերացնելու համար։</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369. </w:t>
      </w:r>
      <w:r w:rsidRPr="00FE398B">
        <w:rPr>
          <w:rFonts w:ascii="GHEA Grapalat" w:eastAsia="Times New Roman" w:hAnsi="GHEA Grapalat" w:cs="Times New Roman"/>
          <w:b/>
          <w:sz w:val="24"/>
          <w:szCs w:val="24"/>
          <w:lang w:val="hy-AM" w:eastAsia="ru-RU"/>
        </w:rPr>
        <w:t>ԻՊ մանրամասն սխեման</w:t>
      </w:r>
      <w:r w:rsidRPr="00FE398B">
        <w:rPr>
          <w:rFonts w:ascii="GHEA Grapalat" w:eastAsia="Times New Roman" w:hAnsi="GHEA Grapalat" w:cs="Times New Roman"/>
          <w:sz w:val="24"/>
          <w:szCs w:val="24"/>
          <w:lang w:val="hy-AM" w:eastAsia="ru-RU"/>
        </w:rPr>
        <w:t xml:space="preserve"> մշակվում է ինքնուրույն կամ բնակավայրերի տարածքի մասերի հատակագծման նախագծի մաժնի կազմում և թաղամասերի, միկրոշրջանների կառուցապատման նախագծի կազմում: Մանրամասն սխեման պետք է կապակցված լինի գոյություն ունեցող և նախագծվող տարածքային (արտաքին) ինժեներական ցանցերի հետ:</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lastRenderedPageBreak/>
        <w:t>370. Փոքր քաղաքների համար (տե՛ս աղյուսակ 4) ԻՊ մանրամասն և գլխավոր սխեմաները պետք է համատեղել: Այս դեպքում մանրամասն սխեման մշակվում է միայն գլխավոր սխեմայի բացակայության դեպքում:</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371. Միջին, մեծ և խոշոր քաղաքների համար (տես՝ աղյուսակ 4), որոնց գլխավոր հատակագծերը մշակվել են ավելի վաղ, մանրամասն սխեման գլխավոր սխեմայի ճշգրտման և մանրամասնման արդյունք է, որը անհրաժեշտության դեպքում պահանջում է որոշակի ինժեներաերկրաբանական հետազոտություններ:</w:t>
      </w:r>
    </w:p>
    <w:p w:rsidR="005B7C27" w:rsidRPr="00FE398B" w:rsidRDefault="005B7C27" w:rsidP="005B7C27">
      <w:pPr>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372. Նշված քաղաքների համար գլխավոր սխեմայի բացակայության դեպքում մանրամասն սխեմաները մշակվում են ինքնուրույն: Խոշորագույն քաղաքների համար մանրամասն սխեմաները նույնպես մշակվում են ինքնուրույն՝ ըստ տարածքային նորմատիվ փաստաթղթերի:</w:t>
      </w:r>
      <w:r w:rsidRPr="00FE398B">
        <w:rPr>
          <w:rFonts w:ascii="GHEA Grapalat" w:eastAsia="Times New Roman" w:hAnsi="GHEA Grapalat" w:cs="Times New Roman"/>
          <w:sz w:val="24"/>
          <w:szCs w:val="24"/>
          <w:lang w:val="hy-AM"/>
        </w:rPr>
        <w:t xml:space="preserve"> </w:t>
      </w:r>
    </w:p>
    <w:p w:rsidR="005B7C27" w:rsidRPr="00FE398B" w:rsidRDefault="005B7C27" w:rsidP="005B7C27">
      <w:pPr>
        <w:ind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 xml:space="preserve">373. Օբյեկտների կառուցման համար ներդրումները հիմնավորող ԻՊ համալիրը մշակվում է «Ներդրումների հիմնավորում» փուլում՝ ԻՊ մի շարք միջոցառումների ստեղծման ծախսերի նախնական գնահատման համար (հիմնական տարրերի կազմը և կոնստրուկտիվ լուծումները)՝ օբյեկտի կառուցման կամ վերակառուցման ընդհանուր նպատակահարմարությունը որոշելիս: </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374. </w:t>
      </w:r>
      <w:r w:rsidRPr="00FE398B">
        <w:rPr>
          <w:rFonts w:ascii="GHEA Grapalat" w:eastAsia="Times New Roman" w:hAnsi="GHEA Grapalat" w:cs="Times New Roman"/>
          <w:b/>
          <w:sz w:val="24"/>
          <w:szCs w:val="24"/>
          <w:lang w:val="hy-AM" w:eastAsia="ru-RU"/>
        </w:rPr>
        <w:t>ԻՊ տարածքային և տեղային կառույցների համալիրի նախագիծը</w:t>
      </w:r>
      <w:r w:rsidRPr="00FE398B">
        <w:rPr>
          <w:rFonts w:ascii="GHEA Grapalat" w:eastAsia="Times New Roman" w:hAnsi="GHEA Grapalat" w:cs="Times New Roman"/>
          <w:sz w:val="24"/>
          <w:szCs w:val="24"/>
          <w:lang w:val="hy-AM" w:eastAsia="ru-RU"/>
        </w:rPr>
        <w:t xml:space="preserve"> մշակվում է «Նախագծային փաստաթղթեր» փուլում, որում դիտարկվում է տարածքի (թաղամասի) ինժեներական պաշտպանության ամբողջ համակարգի շինարարությունը: </w:t>
      </w:r>
    </w:p>
    <w:p w:rsidR="005B7C27" w:rsidRPr="00FE398B" w:rsidRDefault="005B7C27" w:rsidP="005B7C27">
      <w:pPr>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375. </w:t>
      </w:r>
      <w:r w:rsidRPr="00FE398B">
        <w:rPr>
          <w:rFonts w:ascii="GHEA Grapalat" w:eastAsia="Times New Roman" w:hAnsi="GHEA Grapalat" w:cs="Times New Roman"/>
          <w:b/>
          <w:sz w:val="24"/>
          <w:szCs w:val="24"/>
          <w:lang w:val="hy-AM" w:eastAsia="ru-RU"/>
        </w:rPr>
        <w:t>ԻՊ տարրերի նախագիծը</w:t>
      </w:r>
      <w:r w:rsidRPr="00FE398B">
        <w:rPr>
          <w:rFonts w:ascii="GHEA Grapalat" w:eastAsia="Times New Roman" w:hAnsi="GHEA Grapalat" w:cs="Times New Roman"/>
          <w:sz w:val="24"/>
          <w:szCs w:val="24"/>
          <w:lang w:val="hy-AM" w:eastAsia="ru-RU"/>
        </w:rPr>
        <w:t xml:space="preserve"> մշակվում է «Աշխատանքային փաստաթղթեր» փուլում, որտեղ քննարկվում է առանձին տարրերի (կառույցների և կոնստրուկցիաների) շինարարությունը:</w:t>
      </w:r>
    </w:p>
    <w:p w:rsidR="005B7C27" w:rsidRPr="00FE398B" w:rsidRDefault="005B7C27" w:rsidP="00F27B51">
      <w:pPr>
        <w:widowControl w:val="0"/>
        <w:spacing w:after="0" w:line="240" w:lineRule="auto"/>
        <w:ind w:right="180" w:firstLine="400"/>
        <w:contextualSpacing/>
        <w:jc w:val="center"/>
        <w:rPr>
          <w:rFonts w:ascii="GHEA Grapalat" w:eastAsia="Times New Roman" w:hAnsi="GHEA Grapalat" w:cs="Times New Roman"/>
          <w:sz w:val="24"/>
          <w:szCs w:val="24"/>
          <w:lang w:val="hy-AM"/>
        </w:rPr>
      </w:pPr>
      <w:r w:rsidRPr="00FE398B">
        <w:rPr>
          <w:rFonts w:ascii="GHEA Grapalat" w:eastAsia="Times New Roman" w:hAnsi="GHEA Grapalat" w:cs="Courier New"/>
          <w:b/>
          <w:bCs/>
          <w:sz w:val="24"/>
          <w:szCs w:val="24"/>
          <w:lang w:val="hy-AM"/>
        </w:rPr>
        <w:t>16. ՎՏԱՆԳԱՎՈՐ ԵՐԿՐԱԲԱՆԱԿԱՆ ԳՈՐԾԸՆԹԱՑՆԵՐԻՑ</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Courier New"/>
          <w:b/>
          <w:bCs/>
          <w:sz w:val="24"/>
          <w:szCs w:val="24"/>
          <w:lang w:val="hy-AM"/>
        </w:rPr>
        <w:t>ՏԱՐԱԾՔՆԵՐԻ ԵՎ ՇԻՆՈՒԹՅՈՒՆՆԵՐԻ ԻՆԺԵՆԵՐԱԿԱՆ ՊԱՇՏՊԱՆՈՒԹՅԱՆ ԱՐԴՅՈՒՆԱՎԵՏՈՒԹՅՈՒՆԸ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p>
    <w:p w:rsidR="005B7C27" w:rsidRPr="00FE398B" w:rsidRDefault="005B7C27" w:rsidP="005B7C27">
      <w:pPr>
        <w:widowControl w:val="0"/>
        <w:spacing w:after="0" w:line="240" w:lineRule="auto"/>
        <w:ind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376. Ինժեներական պաշտպանության անհրաժեշտության վերլուծությունը և դրա նախագծային տարբերակի ընտրությունը պետք է իրականացվեն վտանգավոր երկրաբանական գործընթացների ռիսկի գնահատման հիման վրա՝ հաշվի առնելով կանխված կանխատեսվող կորուստները (վնասներ և սոցիալական կորուստներ):</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377. Ինժեներական պաշտպանության օպտիմալ տարբերակ ընտրելու համար, որոշակի տարբերակ իրականացնելիս կամ դրանից հրաժարվելիս, տեխնիկական և տեխնոլոգիական լուծումներն ու միջոցառումները պետք է հիմնավորված լինեն և պարունակեն տնտեսական, սոցիալական և բնապահպանական ազդեցությունների գնահատականներ:</w:t>
      </w:r>
    </w:p>
    <w:p w:rsidR="005B7C27" w:rsidRPr="00FE398B" w:rsidRDefault="005B7C27" w:rsidP="00F27B51">
      <w:pPr>
        <w:widowControl w:val="0"/>
        <w:spacing w:after="0" w:line="240" w:lineRule="auto"/>
        <w:ind w:right="90"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378. Տեխնիկական լուծումների և միջոցառումների տարբերակները, դրանց հաջորդականությունը, իրականացման ժամկետները, ինչպես նաև ստեղծվող համակարգերի և պաշտպանական համալիրների սպասարկման կանոնակարգերը ենթակա են հիմնավորման և գնահատման:</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379. Համապատասխան հիմնավորումների հետ կապված հաշվարկներն ու գնահատումները պետք է հիմնված լինեն նույն ճշգրտության, մանրամասների և նյութերի աղբյուրի հուսալիության վրա, միասնական նորմատիվ հիմքով, </w:t>
      </w:r>
      <w:r w:rsidRPr="00FE398B">
        <w:rPr>
          <w:rFonts w:ascii="GHEA Grapalat" w:eastAsia="Times New Roman" w:hAnsi="GHEA Grapalat" w:cs="Times New Roman"/>
          <w:sz w:val="24"/>
          <w:szCs w:val="24"/>
          <w:lang w:val="hy-AM" w:eastAsia="ru-RU"/>
        </w:rPr>
        <w:lastRenderedPageBreak/>
        <w:t>տարբերակների նույն աստիճանի մշակվածության, հաշվի առնված ծախսերի և արդյունքների նույնական շրջանակի վրա: Ինժեներական պաշտպանության ընտրանքների համեմատությունը, դրանց իրականացման արդյունքների տարբերության դեպքում, պետք է հաշվի առնի դրանք համադրելի տեսքի բերելու համար անհրաժեշտ ծախսերը։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380. Ինժեներական պաշտպանության տնտեսական էֆեկտը որոշելիս վնասի չափը պետք է ներառի վտանգավոր երկրաբանական գործընթացների ազդեցությունից կորուստները և այդ ազդեցություններից հետևանքների փոխհատուցման ծախսերը: </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381. Կորուստները որոշվում են առանձին օբյեկտների համար՝ միջին տարեկան կտրվածքով հիմնական միջոցների արժեքով, իսկ տարածքների համար՝ տեսակարար կորուստների և սպառնալիքի տակ գտնվող տարածքի մակերեսի հիման վրա՝ հաշվի առնելով կենսաբանական վերականգնման երկար ժամանակահատվածը և ինժեներական պաշտպանության իրականացման ժամկետը:</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382. Կանխված վնասը ամփոփվում է բոլոր տարածքների և կառույցների համար՝ անկախ վարչատարածքային բաժանման սահմաններից:</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383. Ինժեներական պաշտպանության և ընթացիկ գործառնական ծախսերի մեջ կապիտալ ներդրումները պետք է ներառվեն ծախսերի կազմի մեջ՝ հաշվի առնելով ժամանակի ընթացքում դրանց արժեքների փոփոխությունները: Ինչպես բյուջեից, այնպես էլ մասնավոր աղբյուրներից ծախսերը, ինչպես նաև ինժեներական պաշտպանության վրա ծախսված միջոցների կորուստները ենթակա են հաշվառման:</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384. Կապիտալ ներդրումները ներառում են նաև միջոցներ՝ վտանգավոր երկրաբանական գործընթացների ազդեցությունը կանխող ինժեներական պաշտպանության նոր կառույցների ստեղծման և գոյություն ունեցող կառույցների վերակառուցման, ինչպես նաև հիմնական միջոցներ չստեղծող միջոցառումների իրականացման համար: Շահագործման ծախսերը ներառում են ինժեներական պաշտպանության  կառույցների և սարքերի պահպանման և սպասարկման ընթացիկ ծախսերը, ներառյալ պաշտպանված օբյեկտների հիմնական գործունեությանը վերագրվող և լրացուցիչ հատկացումների հաշվին իրականացվող ծախսերը, ինչպես նաև ինժեներական պաշտպանության հետ կապված ծառայությունների դիմաց կատարվող վճարումը:</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385. Արժեքային բոլոր ցուցանիշները պետք է բերվեն ժամանակի մեկ կետի, որի սկիզբը պետք է ընդունվի ինժեներական պաշտպանության իրականացման մեկնարկի ժամանակը: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386. Ինժեներական պաշտպանության բնապահպանական ազդեցությունը գնահատվում է պաշտպանվող տարածքի բնական ներուժի փոփոխությունների, դրա վերարտադրողական ունակության, մարդածին ազդեցությունների նկատմամբ դիմադրության, ինչպես նաև բուսական և կենդանական աշխարհի պահպանման վրա:</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387. Ինժեներական պաշտպանության սոցիալական էֆեկտը գնահատելիս հաշվի են առնվում սոցիալական կորուստների կանխարգելումը, բնակչության կենսապայմանների բարելավումը՝ հնարավորինս առավել բարենպաստ վայրերի և կենսապայմանների, աշխատանքային պայմանների օգտագործման, հիվանդացության նվազեցման և ակտիվ գործունեության ժամանակահատվածի և ընդհանուր առմամբ կյանքի տևողության ավելացման, բնական լանդշաֆտների գեղագիտական արժեքների պահպանման արդյունքում:</w:t>
      </w:r>
    </w:p>
    <w:p w:rsidR="005B7C27" w:rsidRPr="00FE398B" w:rsidRDefault="005B7C27" w:rsidP="005B7C27">
      <w:pPr>
        <w:widowControl w:val="0"/>
        <w:spacing w:after="0" w:line="240" w:lineRule="auto"/>
        <w:ind w:firstLine="600"/>
        <w:jc w:val="both"/>
        <w:rPr>
          <w:rFonts w:ascii="GHEA Grapalat" w:eastAsia="Times New Roman" w:hAnsi="GHEA Grapalat" w:cs="Times New Roman"/>
          <w:sz w:val="24"/>
          <w:szCs w:val="24"/>
          <w:lang w:val="hy-AM"/>
        </w:rPr>
      </w:pPr>
      <w:r w:rsidRPr="00FE398B">
        <w:rPr>
          <w:rFonts w:ascii="GHEA Grapalat" w:eastAsia="Times New Roman" w:hAnsi="GHEA Grapalat" w:cs="Times New Roman"/>
          <w:sz w:val="24"/>
          <w:szCs w:val="24"/>
          <w:lang w:val="hy-AM" w:eastAsia="ru-RU"/>
        </w:rPr>
        <w:t xml:space="preserve">388. Ինժեներական պաշտպանության կառույցների և միջոցառումների հուսալիությունը որոշվում է՝ հաշվի առնելով պաշտպանվող օբյեկտի </w:t>
      </w:r>
      <w:r w:rsidRPr="00FE398B">
        <w:rPr>
          <w:rFonts w:ascii="GHEA Grapalat" w:eastAsia="Times New Roman" w:hAnsi="GHEA Grapalat" w:cs="Times New Roman"/>
          <w:sz w:val="24"/>
          <w:szCs w:val="24"/>
          <w:lang w:val="hy-AM" w:eastAsia="ru-RU"/>
        </w:rPr>
        <w:lastRenderedPageBreak/>
        <w:t>պատասխանատվության մակարդակը կամ կատեգորիան: Անհրաժեշտության դեպքում պետք է նախատեսվի ինժեներական պաշտպանության կառույցների առանձին տարրերի կրկնօրինակում, ինչպես նաև դրանց պահպանման համապատասխան համակարգ, ներառյալ մշտադիտարկումը:</w:t>
      </w:r>
      <w:r w:rsidRPr="00FE398B">
        <w:rPr>
          <w:rFonts w:ascii="GHEA Grapalat" w:eastAsia="Times New Roman" w:hAnsi="GHEA Grapalat" w:cs="Times New Roman"/>
          <w:sz w:val="24"/>
          <w:szCs w:val="24"/>
          <w:lang w:val="hy-AM"/>
        </w:rPr>
        <w:t xml:space="preserve"> </w:t>
      </w:r>
    </w:p>
    <w:p w:rsidR="005B7C27" w:rsidRPr="00FE398B" w:rsidRDefault="005B7C27" w:rsidP="005B7C27">
      <w:pPr>
        <w:widowControl w:val="0"/>
        <w:spacing w:after="0" w:line="240" w:lineRule="auto"/>
        <w:ind w:firstLine="600"/>
        <w:jc w:val="both"/>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389. Ինժեներական պաշտպանության առանձին կառույցների կառուցվածքային հուսալիության նախագծումը և հաշվարկը պետք է իրականացվեն պաշտպանվող օբյեկտների նախագծման կանոնների պահանջներին համապատասխան և ըստ բեռնվածքների և ազդեցությունների, նյութերի, գրունտերի, աշխատանքային պայմանների հուսալիության գործակիցների որոշման մեթոդների:</w:t>
      </w:r>
    </w:p>
    <w:p w:rsidR="005B7C27" w:rsidRPr="00FE398B" w:rsidRDefault="005B7C27" w:rsidP="005B7C27">
      <w:pPr>
        <w:widowControl w:val="0"/>
        <w:spacing w:after="0" w:line="240" w:lineRule="auto"/>
        <w:contextualSpacing/>
        <w:jc w:val="center"/>
        <w:rPr>
          <w:rFonts w:ascii="GHEA Grapalat" w:eastAsia="Times New Roman" w:hAnsi="GHEA Grapalat" w:cs="Courier New"/>
          <w:b/>
          <w:bCs/>
          <w:sz w:val="24"/>
          <w:szCs w:val="24"/>
          <w:lang w:val="hy-AM"/>
        </w:rPr>
      </w:pPr>
    </w:p>
    <w:p w:rsidR="005B7C27" w:rsidRPr="00FE398B" w:rsidRDefault="005B7C27" w:rsidP="005B7C27">
      <w:pPr>
        <w:contextualSpacing/>
        <w:jc w:val="center"/>
        <w:rPr>
          <w:rFonts w:ascii="GHEA Grapalat" w:eastAsia="Times New Roman" w:hAnsi="GHEA Grapalat" w:cs="Courier New"/>
          <w:b/>
          <w:bCs/>
          <w:color w:val="0070C0"/>
          <w:sz w:val="24"/>
          <w:szCs w:val="24"/>
          <w:lang w:val="hy-AM"/>
        </w:rPr>
      </w:pPr>
    </w:p>
    <w:p w:rsidR="005B7C27" w:rsidRPr="00FE398B" w:rsidRDefault="005B7C27" w:rsidP="005B7C27">
      <w:pPr>
        <w:contextualSpacing/>
        <w:jc w:val="center"/>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17. ՀԱՅԱՍԱՆԻ ՀԱՆՐԱՊԵՏՈՒԹՅԱՆ ՏԱՐԱԾՔՈՒՄ ՎՏԱՆԳԱՎՈՐ ԵՐԿՐԱԲԱՆԱԿԱՆ ԳՈՐԾԸՆԹԱՑՆԵՐԻ ԳՐԱՆՑՎԱԾ ԴՐՍԵՎՈՐՈՒՄՆԵՐԸ</w:t>
      </w:r>
    </w:p>
    <w:p w:rsidR="005B7C27" w:rsidRPr="00FE398B" w:rsidRDefault="005B7C27" w:rsidP="005B7C27">
      <w:pPr>
        <w:jc w:val="both"/>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 xml:space="preserve">       </w:t>
      </w:r>
    </w:p>
    <w:p w:rsidR="005B7C27" w:rsidRPr="00FE398B" w:rsidRDefault="005B7C27" w:rsidP="005B7C27">
      <w:pPr>
        <w:jc w:val="both"/>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 xml:space="preserve">        390. Հայաստանի հանրապետության տարածքում, ըստ ՀՀ մարզերի, 01</w:t>
      </w:r>
      <w:r w:rsidRPr="00FE398B">
        <w:rPr>
          <w:rFonts w:ascii="Cambria Math" w:eastAsia="Times New Roman" w:hAnsi="Cambria Math" w:cs="Cambria Math"/>
          <w:color w:val="000000"/>
          <w:sz w:val="24"/>
          <w:szCs w:val="24"/>
          <w:lang w:val="hy-AM" w:eastAsia="ru-RU"/>
        </w:rPr>
        <w:t>․</w:t>
      </w:r>
      <w:r w:rsidRPr="00FE398B">
        <w:rPr>
          <w:rFonts w:ascii="GHEA Grapalat" w:eastAsia="Times New Roman" w:hAnsi="GHEA Grapalat" w:cs="Times New Roman"/>
          <w:color w:val="000000"/>
          <w:sz w:val="24"/>
          <w:szCs w:val="24"/>
          <w:lang w:val="hy-AM" w:eastAsia="ru-RU"/>
        </w:rPr>
        <w:t>01</w:t>
      </w:r>
      <w:r w:rsidRPr="00FE398B">
        <w:rPr>
          <w:rFonts w:ascii="Cambria Math" w:eastAsia="Times New Roman" w:hAnsi="Cambria Math" w:cs="Cambria Math"/>
          <w:color w:val="000000"/>
          <w:sz w:val="24"/>
          <w:szCs w:val="24"/>
          <w:lang w:val="hy-AM" w:eastAsia="ru-RU"/>
        </w:rPr>
        <w:t>․</w:t>
      </w:r>
      <w:r w:rsidRPr="00FE398B">
        <w:rPr>
          <w:rFonts w:ascii="GHEA Grapalat" w:eastAsia="Times New Roman" w:hAnsi="GHEA Grapalat" w:cs="Times New Roman"/>
          <w:color w:val="000000"/>
          <w:sz w:val="24"/>
          <w:szCs w:val="24"/>
          <w:lang w:val="hy-AM" w:eastAsia="ru-RU"/>
        </w:rPr>
        <w:t xml:space="preserve">2023 </w:t>
      </w:r>
      <w:r w:rsidRPr="00FE398B">
        <w:rPr>
          <w:rFonts w:ascii="GHEA Grapalat" w:eastAsia="Times New Roman" w:hAnsi="GHEA Grapalat" w:cs="GHEA Grapalat"/>
          <w:color w:val="000000"/>
          <w:sz w:val="24"/>
          <w:szCs w:val="24"/>
          <w:lang w:val="hy-AM" w:eastAsia="ru-RU"/>
        </w:rPr>
        <w:t>թվականի</w:t>
      </w:r>
      <w:r w:rsidRPr="00FE398B">
        <w:rPr>
          <w:rFonts w:ascii="GHEA Grapalat" w:eastAsia="Times New Roman" w:hAnsi="GHEA Grapalat" w:cs="Times New Roman"/>
          <w:color w:val="000000"/>
          <w:sz w:val="24"/>
          <w:szCs w:val="24"/>
          <w:lang w:val="hy-AM" w:eastAsia="ru-RU"/>
        </w:rPr>
        <w:t xml:space="preserve"> </w:t>
      </w:r>
      <w:r w:rsidRPr="00FE398B">
        <w:rPr>
          <w:rFonts w:ascii="GHEA Grapalat" w:eastAsia="Times New Roman" w:hAnsi="GHEA Grapalat" w:cs="GHEA Grapalat"/>
          <w:color w:val="000000"/>
          <w:sz w:val="24"/>
          <w:szCs w:val="24"/>
          <w:lang w:val="hy-AM" w:eastAsia="ru-RU"/>
        </w:rPr>
        <w:t>դրությամբ</w:t>
      </w:r>
      <w:r w:rsidRPr="00FE398B">
        <w:rPr>
          <w:rFonts w:ascii="GHEA Grapalat" w:eastAsia="Times New Roman" w:hAnsi="GHEA Grapalat" w:cs="Times New Roman"/>
          <w:color w:val="000000"/>
          <w:sz w:val="24"/>
          <w:szCs w:val="24"/>
          <w:lang w:val="hy-AM" w:eastAsia="ru-RU"/>
        </w:rPr>
        <w:t xml:space="preserve"> արձանագրված վտանգավոր երկրաբանական գործընթացների վերաբերյալ տեղեկատվությունը բերված է աղյուսակ 6-ում:</w:t>
      </w:r>
    </w:p>
    <w:p w:rsidR="005B7C27" w:rsidRPr="00FE398B" w:rsidRDefault="005B7C27" w:rsidP="005B7C27">
      <w:pPr>
        <w:jc w:val="right"/>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 xml:space="preserve">Աղյուսակ </w:t>
      </w:r>
      <w:r w:rsidRPr="00FE398B">
        <w:rPr>
          <w:rFonts w:ascii="GHEA Grapalat" w:eastAsia="Times New Roman" w:hAnsi="GHEA Grapalat" w:cs="Times New Roman"/>
          <w:sz w:val="24"/>
          <w:szCs w:val="24"/>
          <w:lang w:eastAsia="ru-RU"/>
        </w:rPr>
        <w:t>6.</w:t>
      </w:r>
    </w:p>
    <w:tbl>
      <w:tblPr>
        <w:tblW w:w="9625" w:type="dxa"/>
        <w:jc w:val="center"/>
        <w:tblLayout w:type="fixed"/>
        <w:tblCellMar>
          <w:left w:w="0" w:type="dxa"/>
          <w:right w:w="0" w:type="dxa"/>
        </w:tblCellMar>
        <w:tblLook w:val="0000" w:firstRow="0" w:lastRow="0" w:firstColumn="0" w:lastColumn="0" w:noHBand="0" w:noVBand="0"/>
      </w:tblPr>
      <w:tblGrid>
        <w:gridCol w:w="4374"/>
        <w:gridCol w:w="451"/>
        <w:gridCol w:w="456"/>
        <w:gridCol w:w="451"/>
        <w:gridCol w:w="456"/>
        <w:gridCol w:w="451"/>
        <w:gridCol w:w="449"/>
        <w:gridCol w:w="567"/>
        <w:gridCol w:w="426"/>
        <w:gridCol w:w="567"/>
        <w:gridCol w:w="527"/>
        <w:gridCol w:w="450"/>
      </w:tblGrid>
      <w:tr w:rsidR="005B7C27" w:rsidRPr="00FE398B" w:rsidTr="00F27B51">
        <w:trPr>
          <w:trHeight w:hRule="exact" w:val="813"/>
          <w:jc w:val="center"/>
        </w:trPr>
        <w:tc>
          <w:tcPr>
            <w:tcW w:w="4374" w:type="dxa"/>
            <w:vMerge w:val="restart"/>
            <w:tcBorders>
              <w:top w:val="single" w:sz="4" w:space="0" w:color="auto"/>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Times New Roman"/>
                <w:b/>
                <w:color w:val="000000"/>
                <w:sz w:val="24"/>
                <w:szCs w:val="24"/>
                <w:lang w:val="hy-AM" w:eastAsia="ru-RU"/>
              </w:rPr>
            </w:pPr>
            <w:r w:rsidRPr="00FE398B">
              <w:rPr>
                <w:rFonts w:ascii="GHEA Grapalat" w:eastAsia="Times New Roman" w:hAnsi="GHEA Grapalat" w:cs="Times New Roman"/>
                <w:b/>
                <w:color w:val="000000"/>
                <w:sz w:val="24"/>
                <w:szCs w:val="24"/>
                <w:lang w:val="hy-AM" w:eastAsia="ru-RU"/>
              </w:rPr>
              <w:t>Տարածք</w:t>
            </w:r>
          </w:p>
          <w:p w:rsidR="005B7C27" w:rsidRPr="00FE398B" w:rsidRDefault="005B7C27" w:rsidP="005B7C27">
            <w:pPr>
              <w:jc w:val="center"/>
              <w:rPr>
                <w:rFonts w:ascii="GHEA Grapalat" w:eastAsia="Times New Roman" w:hAnsi="GHEA Grapalat" w:cs="Courier New"/>
                <w:sz w:val="24"/>
                <w:szCs w:val="24"/>
                <w:lang w:val="hy-AM"/>
              </w:rPr>
            </w:pPr>
          </w:p>
        </w:tc>
        <w:tc>
          <w:tcPr>
            <w:tcW w:w="5251" w:type="dxa"/>
            <w:gridSpan w:val="11"/>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b/>
                <w:sz w:val="24"/>
                <w:szCs w:val="24"/>
                <w:lang w:val="hy-AM"/>
              </w:rPr>
            </w:pPr>
            <w:r w:rsidRPr="00FE398B">
              <w:rPr>
                <w:rFonts w:ascii="GHEA Grapalat" w:eastAsia="Times New Roman" w:hAnsi="GHEA Grapalat" w:cs="Times New Roman"/>
                <w:b/>
                <w:color w:val="000000"/>
                <w:sz w:val="24"/>
                <w:szCs w:val="24"/>
                <w:lang w:val="hy-AM" w:eastAsia="ru-RU"/>
              </w:rPr>
              <w:t>Վտանգավոր երկրաբանական գործընթացների գրանցված դրսևորումները</w:t>
            </w:r>
          </w:p>
        </w:tc>
      </w:tr>
      <w:tr w:rsidR="005B7C27" w:rsidRPr="00FE398B" w:rsidTr="00F27B51">
        <w:trPr>
          <w:trHeight w:hRule="exact" w:val="2398"/>
          <w:jc w:val="center"/>
        </w:trPr>
        <w:tc>
          <w:tcPr>
            <w:tcW w:w="4374" w:type="dxa"/>
            <w:vMerge/>
            <w:tcBorders>
              <w:top w:val="nil"/>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sz w:val="24"/>
                <w:szCs w:val="24"/>
                <w:lang w:val="hy-AM"/>
              </w:rPr>
            </w:pPr>
          </w:p>
        </w:tc>
        <w:tc>
          <w:tcPr>
            <w:tcW w:w="451" w:type="dxa"/>
            <w:tcBorders>
              <w:top w:val="single" w:sz="4" w:space="0" w:color="auto"/>
              <w:left w:val="single" w:sz="4" w:space="0" w:color="auto"/>
              <w:bottom w:val="nil"/>
              <w:right w:val="nil"/>
            </w:tcBorders>
            <w:textDirection w:val="btLr"/>
          </w:tcPr>
          <w:p w:rsidR="005B7C27" w:rsidRPr="00FE398B" w:rsidRDefault="005B7C27" w:rsidP="005B7C27">
            <w:pPr>
              <w:spacing w:before="12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Սողանքներ</w:t>
            </w:r>
          </w:p>
        </w:tc>
        <w:tc>
          <w:tcPr>
            <w:tcW w:w="456"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Փլուզումներ</w:t>
            </w:r>
          </w:p>
        </w:tc>
        <w:tc>
          <w:tcPr>
            <w:tcW w:w="451"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Սելավներ</w:t>
            </w:r>
          </w:p>
        </w:tc>
        <w:tc>
          <w:tcPr>
            <w:tcW w:w="456"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Ձնահյուսեր</w:t>
            </w:r>
          </w:p>
        </w:tc>
        <w:tc>
          <w:tcPr>
            <w:tcW w:w="451" w:type="dxa"/>
            <w:tcBorders>
              <w:top w:val="single" w:sz="4" w:space="0" w:color="auto"/>
              <w:left w:val="single" w:sz="4" w:space="0" w:color="auto"/>
              <w:bottom w:val="nil"/>
              <w:right w:val="nil"/>
            </w:tcBorders>
            <w:textDirection w:val="btLr"/>
          </w:tcPr>
          <w:p w:rsidR="005B7C27" w:rsidRPr="00FE398B" w:rsidRDefault="005B7C27" w:rsidP="005B7C27">
            <w:pPr>
              <w:spacing w:before="120"/>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Կարստ</w:t>
            </w:r>
          </w:p>
        </w:tc>
        <w:tc>
          <w:tcPr>
            <w:tcW w:w="449"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Ջրածածկումներ</w:t>
            </w:r>
          </w:p>
        </w:tc>
        <w:tc>
          <w:tcPr>
            <w:tcW w:w="567"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Ափերի</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վերափոխում</w:t>
            </w:r>
          </w:p>
        </w:tc>
        <w:tc>
          <w:tcPr>
            <w:tcW w:w="426"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Ուռչում</w:t>
            </w:r>
          </w:p>
        </w:tc>
        <w:tc>
          <w:tcPr>
            <w:tcW w:w="567"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Մակասառցաշերտ</w:t>
            </w:r>
          </w:p>
        </w:tc>
        <w:tc>
          <w:tcPr>
            <w:tcW w:w="527" w:type="dxa"/>
            <w:tcBorders>
              <w:top w:val="single" w:sz="4" w:space="0" w:color="auto"/>
              <w:left w:val="single" w:sz="4" w:space="0" w:color="auto"/>
              <w:bottom w:val="nil"/>
              <w:right w:val="nil"/>
            </w:tcBorders>
            <w:textDirection w:val="btLr"/>
          </w:tcPr>
          <w:p w:rsidR="005B7C27" w:rsidRPr="00FE398B" w:rsidRDefault="005B7C27" w:rsidP="005B7C27">
            <w:pPr>
              <w:spacing w:before="140"/>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Ջերմակարստ</w:t>
            </w:r>
          </w:p>
        </w:tc>
        <w:tc>
          <w:tcPr>
            <w:tcW w:w="450" w:type="dxa"/>
            <w:tcBorders>
              <w:top w:val="single" w:sz="4" w:space="0" w:color="auto"/>
              <w:left w:val="single" w:sz="4" w:space="0" w:color="auto"/>
              <w:bottom w:val="nil"/>
              <w:right w:val="single" w:sz="4" w:space="0" w:color="auto"/>
            </w:tcBorders>
            <w:textDirection w:val="btLr"/>
          </w:tcPr>
          <w:p w:rsidR="005B7C27" w:rsidRPr="00FE398B" w:rsidRDefault="005B7C27" w:rsidP="005B7C27">
            <w:pPr>
              <w:spacing w:before="140"/>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Հեղեղում</w:t>
            </w:r>
          </w:p>
        </w:tc>
      </w:tr>
      <w:tr w:rsidR="005B7C27" w:rsidRPr="00FE398B" w:rsidTr="00F27B51">
        <w:trPr>
          <w:trHeight w:hRule="exact" w:val="541"/>
          <w:jc w:val="center"/>
        </w:trPr>
        <w:tc>
          <w:tcPr>
            <w:tcW w:w="4374"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Արագածոտնի</w:t>
            </w:r>
            <w:r w:rsidRPr="00FE398B">
              <w:rPr>
                <w:rFonts w:ascii="GHEA Grapalat" w:eastAsia="Times New Roman" w:hAnsi="GHEA Grapalat" w:cs="Courier New"/>
                <w:sz w:val="24"/>
                <w:szCs w:val="24"/>
                <w:lang w:val="ru-RU"/>
              </w:rPr>
              <w:t xml:space="preserve"> </w:t>
            </w:r>
            <w:r w:rsidRPr="00FE398B">
              <w:rPr>
                <w:rFonts w:ascii="GHEA Grapalat" w:eastAsia="Times New Roman" w:hAnsi="GHEA Grapalat" w:cs="Courier New"/>
                <w:sz w:val="24"/>
                <w:szCs w:val="24"/>
              </w:rPr>
              <w:t>մարզ</w:t>
            </w:r>
          </w:p>
          <w:p w:rsidR="005B7C27" w:rsidRPr="00FE398B" w:rsidRDefault="005B7C27" w:rsidP="005B7C27">
            <w:pPr>
              <w:jc w:val="cente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lang w:val="ru-RU"/>
              </w:rPr>
              <w:t xml:space="preserve"> </w:t>
            </w:r>
          </w:p>
        </w:tc>
        <w:tc>
          <w:tcPr>
            <w:tcW w:w="45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6"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49"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26"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527"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0"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ind w:firstLine="160"/>
              <w:rPr>
                <w:rFonts w:ascii="GHEA Grapalat" w:eastAsia="Times New Roman" w:hAnsi="GHEA Grapalat" w:cs="Courier New"/>
                <w:sz w:val="24"/>
                <w:szCs w:val="24"/>
                <w:lang w:val="ru-RU"/>
              </w:rPr>
            </w:pPr>
          </w:p>
        </w:tc>
      </w:tr>
      <w:tr w:rsidR="005B7C27" w:rsidRPr="00FE398B" w:rsidTr="00F27B51">
        <w:trPr>
          <w:trHeight w:hRule="exact" w:val="448"/>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Արարատի մարզ</w:t>
            </w:r>
          </w:p>
          <w:p w:rsidR="005B7C27" w:rsidRPr="00FE398B" w:rsidRDefault="005B7C27" w:rsidP="005B7C27">
            <w:pPr>
              <w:rPr>
                <w:rFonts w:ascii="GHEA Grapalat" w:eastAsia="Times New Roman" w:hAnsi="GHEA Grapalat" w:cs="Courier New"/>
                <w:sz w:val="24"/>
                <w:szCs w:val="24"/>
                <w:lang w:val="ru-RU"/>
              </w:rPr>
            </w:pPr>
          </w:p>
          <w:p w:rsidR="005B7C27" w:rsidRPr="00FE398B" w:rsidRDefault="005B7C27" w:rsidP="005B7C27">
            <w:pPr>
              <w:jc w:val="cente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2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ind w:firstLine="160"/>
              <w:rPr>
                <w:rFonts w:ascii="GHEA Grapalat" w:eastAsia="Times New Roman" w:hAnsi="GHEA Grapalat" w:cs="Courier New"/>
                <w:sz w:val="24"/>
                <w:szCs w:val="24"/>
                <w:lang w:val="ru-RU"/>
              </w:rPr>
            </w:pPr>
          </w:p>
        </w:tc>
      </w:tr>
      <w:tr w:rsidR="005B7C27" w:rsidRPr="00FE398B" w:rsidTr="00F27B51">
        <w:trPr>
          <w:trHeight w:hRule="exact" w:val="400"/>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Արմավիրի մարզ</w:t>
            </w:r>
          </w:p>
          <w:p w:rsidR="005B7C27" w:rsidRPr="00FE398B" w:rsidRDefault="005B7C27" w:rsidP="005B7C27">
            <w:pPr>
              <w:rPr>
                <w:rFonts w:ascii="GHEA Grapalat" w:eastAsia="Times New Roman" w:hAnsi="GHEA Grapalat" w:cs="Courier New"/>
                <w:sz w:val="24"/>
                <w:szCs w:val="24"/>
              </w:rPr>
            </w:pP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5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56" w:type="dxa"/>
            <w:tcBorders>
              <w:top w:val="single" w:sz="4" w:space="0" w:color="auto"/>
              <w:left w:val="single" w:sz="4" w:space="0" w:color="auto"/>
              <w:bottom w:val="nil"/>
              <w:right w:val="nil"/>
            </w:tcBorders>
          </w:tcPr>
          <w:p w:rsidR="005B7C27" w:rsidRPr="00FE398B" w:rsidRDefault="005B7C27" w:rsidP="005B7C27">
            <w:pPr>
              <w:ind w:firstLine="160"/>
              <w:rPr>
                <w:rFonts w:ascii="GHEA Grapalat" w:eastAsia="Times New Roman" w:hAnsi="GHEA Grapalat" w:cs="Courier New"/>
                <w:sz w:val="24"/>
                <w:szCs w:val="24"/>
                <w:lang w:val="ru-RU"/>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2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rPr>
                <w:rFonts w:ascii="GHEA Grapalat" w:eastAsia="Times New Roman" w:hAnsi="GHEA Grapalat" w:cs="Times New Roman"/>
                <w:sz w:val="24"/>
                <w:szCs w:val="24"/>
                <w:lang w:val="ru-RU"/>
              </w:rPr>
            </w:pPr>
          </w:p>
        </w:tc>
      </w:tr>
      <w:tr w:rsidR="005B7C27" w:rsidRPr="00FE398B" w:rsidTr="00F27B51">
        <w:trPr>
          <w:trHeight w:hRule="exact" w:val="403"/>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Գեղարքունիքի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2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lang w:val="ru-RU"/>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ind w:firstLine="160"/>
              <w:rPr>
                <w:rFonts w:ascii="GHEA Grapalat" w:eastAsia="Times New Roman" w:hAnsi="GHEA Grapalat" w:cs="Courier New"/>
                <w:sz w:val="24"/>
                <w:szCs w:val="24"/>
                <w:lang w:val="ru-RU"/>
              </w:rPr>
            </w:pPr>
          </w:p>
        </w:tc>
      </w:tr>
      <w:tr w:rsidR="005B7C27" w:rsidRPr="00FE398B" w:rsidTr="00F27B51">
        <w:trPr>
          <w:trHeight w:hRule="exact" w:val="394"/>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Կոտայքի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426"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ind w:firstLine="160"/>
              <w:rPr>
                <w:rFonts w:ascii="GHEA Grapalat" w:eastAsia="Times New Roman" w:hAnsi="GHEA Grapalat" w:cs="Courier New"/>
                <w:sz w:val="24"/>
                <w:szCs w:val="24"/>
              </w:rPr>
            </w:pPr>
          </w:p>
        </w:tc>
      </w:tr>
      <w:tr w:rsidR="005B7C27" w:rsidRPr="00FE398B" w:rsidTr="00F27B51">
        <w:trPr>
          <w:trHeight w:hRule="exact" w:val="408"/>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Լոռու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p>
        </w:tc>
        <w:tc>
          <w:tcPr>
            <w:tcW w:w="42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rPr>
                <w:rFonts w:ascii="GHEA Grapalat" w:eastAsia="Times New Roman" w:hAnsi="GHEA Grapalat" w:cs="Times New Roman"/>
                <w:sz w:val="24"/>
                <w:szCs w:val="24"/>
              </w:rPr>
            </w:pPr>
          </w:p>
        </w:tc>
      </w:tr>
      <w:tr w:rsidR="005B7C27" w:rsidRPr="00FE398B" w:rsidTr="00F27B51">
        <w:trPr>
          <w:trHeight w:hRule="exact" w:val="408"/>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Շիրակի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2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rPr>
                <w:rFonts w:ascii="GHEA Grapalat" w:eastAsia="Times New Roman" w:hAnsi="GHEA Grapalat" w:cs="Times New Roman"/>
                <w:sz w:val="24"/>
                <w:szCs w:val="24"/>
              </w:rPr>
            </w:pPr>
          </w:p>
        </w:tc>
      </w:tr>
      <w:tr w:rsidR="005B7C27" w:rsidRPr="00FE398B" w:rsidTr="00F27B51">
        <w:trPr>
          <w:trHeight w:hRule="exact" w:val="408"/>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Սյունիքի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2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rPr>
                <w:rFonts w:ascii="GHEA Grapalat" w:eastAsia="Times New Roman" w:hAnsi="GHEA Grapalat" w:cs="Times New Roman"/>
                <w:sz w:val="24"/>
                <w:szCs w:val="24"/>
              </w:rPr>
            </w:pPr>
          </w:p>
        </w:tc>
      </w:tr>
      <w:tr w:rsidR="005B7C27" w:rsidRPr="00FE398B" w:rsidTr="00F27B51">
        <w:trPr>
          <w:trHeight w:hRule="exact" w:val="408"/>
          <w:jc w:val="center"/>
        </w:trPr>
        <w:tc>
          <w:tcPr>
            <w:tcW w:w="4374"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 xml:space="preserve"> Տավուշի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4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567"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tc>
        <w:tc>
          <w:tcPr>
            <w:tcW w:w="426"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527" w:type="dxa"/>
            <w:tcBorders>
              <w:top w:val="single" w:sz="4" w:space="0" w:color="auto"/>
              <w:left w:val="single" w:sz="4" w:space="0" w:color="auto"/>
              <w:bottom w:val="nil"/>
              <w:right w:val="nil"/>
            </w:tcBorders>
          </w:tcPr>
          <w:p w:rsidR="005B7C27" w:rsidRPr="00FE398B" w:rsidRDefault="005B7C27" w:rsidP="005B7C27">
            <w:pPr>
              <w:rPr>
                <w:rFonts w:ascii="GHEA Grapalat" w:eastAsia="Times New Roman" w:hAnsi="GHEA Grapalat" w:cs="Times New Roman"/>
                <w:sz w:val="24"/>
                <w:szCs w:val="24"/>
              </w:rPr>
            </w:pPr>
          </w:p>
        </w:tc>
        <w:tc>
          <w:tcPr>
            <w:tcW w:w="450" w:type="dxa"/>
            <w:tcBorders>
              <w:top w:val="single" w:sz="4" w:space="0" w:color="auto"/>
              <w:left w:val="single" w:sz="4" w:space="0" w:color="auto"/>
              <w:bottom w:val="nil"/>
              <w:right w:val="single" w:sz="4" w:space="0" w:color="auto"/>
            </w:tcBorders>
          </w:tcPr>
          <w:p w:rsidR="005B7C27" w:rsidRPr="00FE398B" w:rsidRDefault="005B7C27" w:rsidP="005B7C27">
            <w:pPr>
              <w:rPr>
                <w:rFonts w:ascii="GHEA Grapalat" w:eastAsia="Times New Roman" w:hAnsi="GHEA Grapalat" w:cs="Times New Roman"/>
                <w:sz w:val="24"/>
                <w:szCs w:val="24"/>
              </w:rPr>
            </w:pPr>
          </w:p>
        </w:tc>
      </w:tr>
      <w:tr w:rsidR="005B7C27" w:rsidRPr="00FE398B" w:rsidTr="00F27B51">
        <w:trPr>
          <w:trHeight w:hRule="exact" w:val="449"/>
          <w:jc w:val="center"/>
        </w:trPr>
        <w:tc>
          <w:tcPr>
            <w:tcW w:w="4374"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Courier New"/>
                <w:sz w:val="24"/>
                <w:szCs w:val="24"/>
                <w:lang w:val="ru-RU"/>
              </w:rPr>
            </w:pPr>
            <w:r w:rsidRPr="00FE398B">
              <w:rPr>
                <w:rFonts w:ascii="GHEA Grapalat" w:eastAsia="Times New Roman" w:hAnsi="GHEA Grapalat" w:cs="Courier New"/>
                <w:sz w:val="24"/>
                <w:szCs w:val="24"/>
              </w:rPr>
              <w:t>Վայոց Ձորի մարզ</w:t>
            </w:r>
          </w:p>
          <w:p w:rsidR="005B7C27" w:rsidRPr="00FE398B" w:rsidRDefault="005B7C27" w:rsidP="005B7C27">
            <w:pPr>
              <w:rPr>
                <w:rFonts w:ascii="GHEA Grapalat" w:eastAsia="Times New Roman" w:hAnsi="GHEA Grapalat" w:cs="Courier New"/>
                <w:sz w:val="24"/>
                <w:szCs w:val="24"/>
              </w:rPr>
            </w:pPr>
          </w:p>
        </w:tc>
        <w:tc>
          <w:tcPr>
            <w:tcW w:w="45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456"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45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p>
        </w:tc>
        <w:tc>
          <w:tcPr>
            <w:tcW w:w="449"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p>
        </w:tc>
        <w:tc>
          <w:tcPr>
            <w:tcW w:w="567"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426"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567"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527" w:type="dxa"/>
            <w:tcBorders>
              <w:top w:val="single" w:sz="4" w:space="0" w:color="auto"/>
              <w:left w:val="single" w:sz="4" w:space="0" w:color="auto"/>
              <w:bottom w:val="single" w:sz="4" w:space="0" w:color="auto"/>
              <w:right w:val="nil"/>
            </w:tcBorders>
          </w:tcPr>
          <w:p w:rsidR="005B7C27" w:rsidRPr="00FE398B" w:rsidRDefault="005B7C27" w:rsidP="005B7C27">
            <w:pPr>
              <w:rPr>
                <w:rFonts w:ascii="GHEA Grapalat" w:eastAsia="Times New Roman" w:hAnsi="GHEA Grapalat"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rPr>
                <w:rFonts w:ascii="GHEA Grapalat" w:eastAsia="Times New Roman" w:hAnsi="GHEA Grapalat" w:cs="Times New Roman"/>
                <w:sz w:val="24"/>
                <w:szCs w:val="24"/>
              </w:rPr>
            </w:pPr>
          </w:p>
        </w:tc>
      </w:tr>
      <w:tr w:rsidR="005B7C27" w:rsidRPr="00FE398B" w:rsidTr="00F27B51">
        <w:tblPrEx>
          <w:tblBorders>
            <w:top w:val="single" w:sz="4" w:space="0" w:color="auto"/>
          </w:tblBorders>
          <w:tblCellMar>
            <w:left w:w="108" w:type="dxa"/>
            <w:right w:w="108" w:type="dxa"/>
          </w:tblCellMar>
        </w:tblPrEx>
        <w:trPr>
          <w:trHeight w:val="100"/>
          <w:jc w:val="center"/>
        </w:trPr>
        <w:tc>
          <w:tcPr>
            <w:tcW w:w="9625" w:type="dxa"/>
            <w:gridSpan w:val="12"/>
            <w:tcBorders>
              <w:top w:val="single" w:sz="4" w:space="0" w:color="auto"/>
            </w:tcBorders>
          </w:tcPr>
          <w:p w:rsidR="005B7C27" w:rsidRPr="00FE398B" w:rsidRDefault="005B7C27" w:rsidP="005B7C27">
            <w:pPr>
              <w:contextualSpacing/>
              <w:rPr>
                <w:rFonts w:ascii="GHEA Grapalat" w:eastAsia="Times New Roman" w:hAnsi="GHEA Grapalat" w:cs="Courier New"/>
                <w:b/>
                <w:bCs/>
                <w:i/>
                <w:sz w:val="24"/>
                <w:szCs w:val="24"/>
                <w:lang w:val="ru-RU"/>
              </w:rPr>
            </w:pPr>
          </w:p>
          <w:p w:rsidR="005B7C27" w:rsidRPr="00FE398B" w:rsidRDefault="005B7C27" w:rsidP="005B7C27">
            <w:pPr>
              <w:contextualSpacing/>
              <w:rPr>
                <w:rFonts w:ascii="GHEA Grapalat" w:eastAsia="Times New Roman" w:hAnsi="GHEA Grapalat" w:cs="Courier New"/>
                <w:b/>
                <w:bCs/>
                <w:i/>
                <w:sz w:val="24"/>
                <w:szCs w:val="24"/>
                <w:lang w:val="ru-RU"/>
              </w:rPr>
            </w:pPr>
            <w:r w:rsidRPr="00FE398B">
              <w:rPr>
                <w:rFonts w:ascii="GHEA Grapalat" w:eastAsia="Times New Roman" w:hAnsi="GHEA Grapalat" w:cs="Courier New"/>
                <w:b/>
                <w:bCs/>
                <w:i/>
                <w:sz w:val="24"/>
                <w:szCs w:val="24"/>
              </w:rPr>
              <w:t>Ենթակա</w:t>
            </w:r>
            <w:r w:rsidRPr="00FE398B">
              <w:rPr>
                <w:rFonts w:ascii="GHEA Grapalat" w:eastAsia="Times New Roman" w:hAnsi="GHEA Grapalat" w:cs="Courier New"/>
                <w:b/>
                <w:bCs/>
                <w:i/>
                <w:sz w:val="24"/>
                <w:szCs w:val="24"/>
                <w:lang w:val="ru-RU"/>
              </w:rPr>
              <w:t xml:space="preserve"> </w:t>
            </w:r>
            <w:r w:rsidRPr="00FE398B">
              <w:rPr>
                <w:rFonts w:ascii="GHEA Grapalat" w:eastAsia="Times New Roman" w:hAnsi="GHEA Grapalat" w:cs="Courier New"/>
                <w:b/>
                <w:bCs/>
                <w:i/>
                <w:sz w:val="24"/>
                <w:szCs w:val="24"/>
              </w:rPr>
              <w:t>է</w:t>
            </w:r>
            <w:r w:rsidRPr="00FE398B">
              <w:rPr>
                <w:rFonts w:ascii="GHEA Grapalat" w:eastAsia="Times New Roman" w:hAnsi="GHEA Grapalat" w:cs="Courier New"/>
                <w:b/>
                <w:bCs/>
                <w:i/>
                <w:sz w:val="24"/>
                <w:szCs w:val="24"/>
                <w:lang w:val="ru-RU"/>
              </w:rPr>
              <w:t xml:space="preserve"> </w:t>
            </w:r>
            <w:r w:rsidRPr="00FE398B">
              <w:rPr>
                <w:rFonts w:ascii="GHEA Grapalat" w:eastAsia="Times New Roman" w:hAnsi="GHEA Grapalat" w:cs="Courier New"/>
                <w:b/>
                <w:bCs/>
                <w:i/>
                <w:sz w:val="24"/>
                <w:szCs w:val="24"/>
              </w:rPr>
              <w:t>լրացման</w:t>
            </w:r>
            <w:r w:rsidRPr="00FE398B">
              <w:rPr>
                <w:rFonts w:ascii="GHEA Grapalat" w:eastAsia="Times New Roman" w:hAnsi="GHEA Grapalat" w:cs="Courier New"/>
                <w:b/>
                <w:bCs/>
                <w:i/>
                <w:sz w:val="24"/>
                <w:szCs w:val="24"/>
                <w:lang w:val="ru-RU"/>
              </w:rPr>
              <w:t xml:space="preserve"> </w:t>
            </w:r>
            <w:r w:rsidRPr="00FE398B">
              <w:rPr>
                <w:rFonts w:ascii="GHEA Grapalat" w:eastAsia="Times New Roman" w:hAnsi="GHEA Grapalat" w:cs="Courier New"/>
                <w:b/>
                <w:bCs/>
                <w:i/>
                <w:sz w:val="24"/>
                <w:szCs w:val="24"/>
              </w:rPr>
              <w:t>փաստացի</w:t>
            </w:r>
            <w:r w:rsidRPr="00FE398B">
              <w:rPr>
                <w:rFonts w:ascii="GHEA Grapalat" w:eastAsia="Times New Roman" w:hAnsi="GHEA Grapalat" w:cs="Courier New"/>
                <w:b/>
                <w:bCs/>
                <w:i/>
                <w:sz w:val="24"/>
                <w:szCs w:val="24"/>
                <w:lang w:val="ru-RU"/>
              </w:rPr>
              <w:t xml:space="preserve"> </w:t>
            </w:r>
            <w:r w:rsidRPr="00FE398B">
              <w:rPr>
                <w:rFonts w:ascii="GHEA Grapalat" w:eastAsia="Times New Roman" w:hAnsi="GHEA Grapalat" w:cs="Courier New"/>
                <w:b/>
                <w:bCs/>
                <w:i/>
                <w:sz w:val="24"/>
                <w:szCs w:val="24"/>
              </w:rPr>
              <w:t>արձանագրված</w:t>
            </w:r>
            <w:r w:rsidRPr="00FE398B">
              <w:rPr>
                <w:rFonts w:ascii="GHEA Grapalat" w:eastAsia="Times New Roman" w:hAnsi="GHEA Grapalat" w:cs="Courier New"/>
                <w:b/>
                <w:bCs/>
                <w:i/>
                <w:sz w:val="24"/>
                <w:szCs w:val="24"/>
                <w:lang w:val="ru-RU"/>
              </w:rPr>
              <w:t xml:space="preserve"> </w:t>
            </w:r>
            <w:r w:rsidRPr="00FE398B">
              <w:rPr>
                <w:rFonts w:ascii="GHEA Grapalat" w:eastAsia="Times New Roman" w:hAnsi="GHEA Grapalat" w:cs="Courier New"/>
                <w:b/>
                <w:bCs/>
                <w:i/>
                <w:sz w:val="24"/>
                <w:szCs w:val="24"/>
              </w:rPr>
              <w:t>տվյալների</w:t>
            </w:r>
            <w:r w:rsidRPr="00FE398B">
              <w:rPr>
                <w:rFonts w:ascii="GHEA Grapalat" w:eastAsia="Times New Roman" w:hAnsi="GHEA Grapalat" w:cs="Courier New"/>
                <w:b/>
                <w:bCs/>
                <w:i/>
                <w:sz w:val="24"/>
                <w:szCs w:val="24"/>
                <w:lang w:val="ru-RU"/>
              </w:rPr>
              <w:t xml:space="preserve"> </w:t>
            </w:r>
            <w:r w:rsidRPr="00FE398B">
              <w:rPr>
                <w:rFonts w:ascii="GHEA Grapalat" w:eastAsia="Times New Roman" w:hAnsi="GHEA Grapalat" w:cs="Courier New"/>
                <w:b/>
                <w:bCs/>
                <w:i/>
                <w:sz w:val="24"/>
                <w:szCs w:val="24"/>
              </w:rPr>
              <w:t>համաձայն</w:t>
            </w:r>
            <w:r w:rsidRPr="00FE398B">
              <w:rPr>
                <w:rFonts w:ascii="GHEA Grapalat" w:eastAsia="Times New Roman" w:hAnsi="GHEA Grapalat" w:cs="Courier New"/>
                <w:b/>
                <w:bCs/>
                <w:i/>
                <w:sz w:val="24"/>
                <w:szCs w:val="24"/>
                <w:lang w:val="ru-RU"/>
              </w:rPr>
              <w:t>:</w:t>
            </w:r>
          </w:p>
          <w:p w:rsidR="005B7C27" w:rsidRPr="00FE398B" w:rsidRDefault="005B7C27" w:rsidP="005B7C27">
            <w:pPr>
              <w:contextualSpacing/>
              <w:rPr>
                <w:rFonts w:ascii="GHEA Grapalat" w:eastAsia="Times New Roman" w:hAnsi="GHEA Grapalat" w:cs="Courier New"/>
                <w:b/>
                <w:bCs/>
                <w:i/>
                <w:sz w:val="24"/>
                <w:szCs w:val="24"/>
                <w:lang w:val="ru-RU"/>
              </w:rPr>
            </w:pPr>
          </w:p>
        </w:tc>
      </w:tr>
    </w:tbl>
    <w:p w:rsidR="005B7C27" w:rsidRPr="00FE398B" w:rsidRDefault="005B7C27" w:rsidP="005B7C27">
      <w:pPr>
        <w:contextualSpacing/>
        <w:jc w:val="center"/>
        <w:rPr>
          <w:rFonts w:ascii="GHEA Grapalat" w:eastAsia="Times New Roman" w:hAnsi="GHEA Grapalat" w:cs="Courier New"/>
          <w:b/>
          <w:bCs/>
          <w:sz w:val="24"/>
          <w:szCs w:val="24"/>
          <w:lang w:val="hy-AM"/>
        </w:rPr>
      </w:pPr>
    </w:p>
    <w:p w:rsidR="005B7C27" w:rsidRPr="00FE398B" w:rsidRDefault="005B7C27" w:rsidP="005B7C27">
      <w:pPr>
        <w:contextualSpacing/>
        <w:jc w:val="center"/>
        <w:rPr>
          <w:rFonts w:ascii="GHEA Grapalat" w:eastAsia="Times New Roman" w:hAnsi="GHEA Grapalat" w:cs="Courier New"/>
          <w:b/>
          <w:bCs/>
          <w:sz w:val="24"/>
          <w:szCs w:val="24"/>
          <w:lang w:val="hy-AM"/>
        </w:rPr>
      </w:pPr>
    </w:p>
    <w:p w:rsidR="005B7C27" w:rsidRPr="00FE398B" w:rsidRDefault="005B7C27" w:rsidP="005B7C27">
      <w:pPr>
        <w:contextualSpacing/>
        <w:jc w:val="center"/>
        <w:rPr>
          <w:rFonts w:ascii="GHEA Grapalat" w:eastAsia="Times New Roman" w:hAnsi="GHEA Grapalat" w:cs="Courier New"/>
          <w:b/>
          <w:bCs/>
          <w:sz w:val="24"/>
          <w:szCs w:val="24"/>
          <w:lang w:val="hy-AM"/>
        </w:rPr>
      </w:pPr>
      <w:r w:rsidRPr="00FE398B">
        <w:rPr>
          <w:rFonts w:ascii="GHEA Grapalat" w:eastAsia="Times New Roman" w:hAnsi="GHEA Grapalat" w:cs="Courier New"/>
          <w:b/>
          <w:bCs/>
          <w:sz w:val="24"/>
          <w:szCs w:val="24"/>
          <w:lang w:val="hy-AM"/>
        </w:rPr>
        <w:t>18. ԺԱՅՌԱԼԱՆՋԵՐԻ (ՇԵՊԵՐԻ) ՎԻՃԱԿԻ ԳՆԱՀԱՏՈՒՄԸ</w:t>
      </w:r>
    </w:p>
    <w:p w:rsidR="005B7C27" w:rsidRPr="00FE398B" w:rsidRDefault="005B7C27" w:rsidP="005B7C27">
      <w:pPr>
        <w:spacing w:after="200"/>
        <w:ind w:firstLine="580"/>
        <w:jc w:val="both"/>
        <w:rPr>
          <w:rFonts w:ascii="GHEA Grapalat" w:eastAsia="Times New Roman" w:hAnsi="GHEA Grapalat" w:cs="Times New Roman"/>
          <w:sz w:val="24"/>
          <w:szCs w:val="24"/>
          <w:lang w:val="hy-AM" w:eastAsia="ru-RU"/>
        </w:rPr>
      </w:pPr>
    </w:p>
    <w:p w:rsidR="005B7C27" w:rsidRPr="00FE398B" w:rsidRDefault="005B7C27" w:rsidP="005B7C27">
      <w:pPr>
        <w:spacing w:after="200"/>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391. Մինչև 30 - 40 մ բարձրությամբ փլուզվող ժայռոտ լանջերի (շեպերի) վիճակի գնահատումը պետք է իրականացվի՝ կախված դրանց ձևաչափական և ինժեներաերկրաբանական բնութագրերից՝ համաձայն աղյուսակ 7-ի:  </w:t>
      </w:r>
    </w:p>
    <w:p w:rsidR="005B7C27" w:rsidRPr="00FE398B" w:rsidRDefault="005B7C27" w:rsidP="005B7C27">
      <w:pPr>
        <w:spacing w:after="200"/>
        <w:ind w:firstLine="580"/>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392. Լանջերի (շեպերի) ձևաչափական բնութագրերի գնահատման նիշերն ընդունվում են համաձայն աղյուսակ 8-ի:  </w:t>
      </w:r>
    </w:p>
    <w:p w:rsidR="005B7C27" w:rsidRPr="00FE398B" w:rsidRDefault="005B7C27" w:rsidP="005B7C27">
      <w:pPr>
        <w:spacing w:after="200"/>
        <w:ind w:firstLine="580"/>
        <w:jc w:val="both"/>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 xml:space="preserve">393. Ինժեներաերկրաբանական բնութագրերի գնահատման միավորներն ընդունվում են համաձայն աղյուսակ 9-ի:  </w:t>
      </w:r>
    </w:p>
    <w:p w:rsidR="005B7C27" w:rsidRPr="00FE398B" w:rsidRDefault="005B7C27" w:rsidP="005B7C27">
      <w:pPr>
        <w:jc w:val="right"/>
        <w:rPr>
          <w:rFonts w:ascii="GHEA Grapalat" w:eastAsia="Times New Roman" w:hAnsi="GHEA Grapalat" w:cs="Courier New"/>
          <w:sz w:val="24"/>
          <w:szCs w:val="24"/>
        </w:rPr>
      </w:pPr>
      <w:bookmarkStart w:id="135" w:name="_Hlk128314056"/>
      <w:r w:rsidRPr="00FE398B">
        <w:rPr>
          <w:rFonts w:ascii="GHEA Grapalat" w:eastAsia="Times New Roman" w:hAnsi="GHEA Grapalat" w:cs="Times New Roman"/>
          <w:sz w:val="24"/>
          <w:szCs w:val="24"/>
          <w:lang w:val="hy-AM" w:eastAsia="ru-RU"/>
        </w:rPr>
        <w:t xml:space="preserve">Աղյուսակ </w:t>
      </w:r>
      <w:r w:rsidRPr="00FE398B">
        <w:rPr>
          <w:rFonts w:ascii="GHEA Grapalat" w:eastAsia="Times New Roman" w:hAnsi="GHEA Grapalat" w:cs="Times New Roman"/>
          <w:sz w:val="24"/>
          <w:szCs w:val="24"/>
          <w:lang w:eastAsia="ru-RU"/>
        </w:rPr>
        <w:t xml:space="preserve">7. </w:t>
      </w:r>
    </w:p>
    <w:tbl>
      <w:tblPr>
        <w:tblW w:w="9625" w:type="dxa"/>
        <w:jc w:val="center"/>
        <w:tblLayout w:type="fixed"/>
        <w:tblCellMar>
          <w:left w:w="0" w:type="dxa"/>
          <w:right w:w="0" w:type="dxa"/>
        </w:tblCellMar>
        <w:tblLook w:val="0000" w:firstRow="0" w:lastRow="0" w:firstColumn="0" w:lastColumn="0" w:noHBand="0" w:noVBand="0"/>
      </w:tblPr>
      <w:tblGrid>
        <w:gridCol w:w="4673"/>
        <w:gridCol w:w="1701"/>
        <w:gridCol w:w="1559"/>
        <w:gridCol w:w="1692"/>
      </w:tblGrid>
      <w:tr w:rsidR="005B7C27" w:rsidRPr="00FE398B" w:rsidTr="00F27B51">
        <w:trPr>
          <w:trHeight w:hRule="exact" w:val="621"/>
          <w:jc w:val="center"/>
        </w:trPr>
        <w:tc>
          <w:tcPr>
            <w:tcW w:w="4673" w:type="dxa"/>
            <w:vMerge w:val="restart"/>
            <w:tcBorders>
              <w:top w:val="single" w:sz="4" w:space="0" w:color="auto"/>
              <w:left w:val="single" w:sz="4" w:space="0" w:color="auto"/>
              <w:bottom w:val="nil"/>
              <w:right w:val="nil"/>
            </w:tcBorders>
            <w:vAlign w:val="center"/>
          </w:tcPr>
          <w:bookmarkEnd w:id="135"/>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Բնութագիր</w:t>
            </w:r>
          </w:p>
        </w:tc>
        <w:tc>
          <w:tcPr>
            <w:tcW w:w="4952" w:type="dxa"/>
            <w:gridSpan w:val="3"/>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 xml:space="preserve">Ժայռալանջերի (շեպերի) վիճակի վտանգի աստիճանը </w:t>
            </w:r>
          </w:p>
        </w:tc>
      </w:tr>
      <w:tr w:rsidR="005B7C27" w:rsidRPr="00FE398B" w:rsidTr="00F27B51">
        <w:trPr>
          <w:trHeight w:hRule="exact" w:val="720"/>
          <w:jc w:val="center"/>
        </w:trPr>
        <w:tc>
          <w:tcPr>
            <w:tcW w:w="4673" w:type="dxa"/>
            <w:vMerge/>
            <w:tcBorders>
              <w:top w:val="nil"/>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sz w:val="24"/>
                <w:szCs w:val="24"/>
                <w:lang w:val="hy-AM"/>
              </w:rPr>
            </w:pPr>
          </w:p>
        </w:tc>
        <w:tc>
          <w:tcPr>
            <w:tcW w:w="170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Հատկապես վտանգավոր</w:t>
            </w:r>
          </w:p>
        </w:tc>
        <w:tc>
          <w:tcPr>
            <w:tcW w:w="1559"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Վտանգավոր</w:t>
            </w:r>
          </w:p>
        </w:tc>
        <w:tc>
          <w:tcPr>
            <w:tcW w:w="1692"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Անվտանգ</w:t>
            </w:r>
          </w:p>
        </w:tc>
      </w:tr>
      <w:tr w:rsidR="005B7C27" w:rsidRPr="00FE398B" w:rsidTr="00F27B51">
        <w:trPr>
          <w:trHeight w:hRule="exact" w:val="1458"/>
          <w:jc w:val="center"/>
        </w:trPr>
        <w:tc>
          <w:tcPr>
            <w:tcW w:w="4673" w:type="dxa"/>
            <w:tcBorders>
              <w:top w:val="single" w:sz="4" w:space="0" w:color="auto"/>
              <w:left w:val="single" w:sz="4" w:space="0" w:color="auto"/>
              <w:bottom w:val="single" w:sz="4" w:space="0" w:color="auto"/>
              <w:right w:val="nil"/>
            </w:tcBorders>
            <w:vAlign w:val="bottom"/>
          </w:tcPr>
          <w:p w:rsidR="005B7C27" w:rsidRPr="00FE398B" w:rsidRDefault="005B7C27" w:rsidP="005B7C27">
            <w:pPr>
              <w:ind w:left="90" w:firstLine="18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 xml:space="preserve">Ժայռալանջերի (շեպերի) կայունության խախտման աստիճանը գնահատող միավորների գումարը՝ համաձայն Դ.2 և Դ.3 աղյուսակների </w:t>
            </w:r>
          </w:p>
        </w:tc>
        <w:tc>
          <w:tcPr>
            <w:tcW w:w="1701" w:type="dxa"/>
            <w:tcBorders>
              <w:top w:val="single" w:sz="4" w:space="0" w:color="auto"/>
              <w:left w:val="single" w:sz="4" w:space="0" w:color="auto"/>
              <w:bottom w:val="single" w:sz="4" w:space="0" w:color="auto"/>
              <w:right w:val="nil"/>
            </w:tcBorders>
          </w:tcPr>
          <w:p w:rsidR="005B7C27" w:rsidRPr="00FE398B" w:rsidRDefault="005B7C27" w:rsidP="005B7C27">
            <w:pPr>
              <w:ind w:left="180"/>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45-37</w:t>
            </w:r>
          </w:p>
        </w:tc>
        <w:tc>
          <w:tcPr>
            <w:tcW w:w="1559" w:type="dxa"/>
            <w:tcBorders>
              <w:top w:val="single" w:sz="4" w:space="0" w:color="auto"/>
              <w:left w:val="single" w:sz="4" w:space="0" w:color="auto"/>
              <w:bottom w:val="single" w:sz="4" w:space="0" w:color="auto"/>
              <w:right w:val="nil"/>
            </w:tcBorders>
          </w:tcPr>
          <w:p w:rsidR="005B7C27" w:rsidRPr="00FE398B" w:rsidRDefault="005B7C27" w:rsidP="005B7C27">
            <w:pPr>
              <w:ind w:left="180"/>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8-36</w:t>
            </w:r>
          </w:p>
        </w:tc>
        <w:tc>
          <w:tcPr>
            <w:tcW w:w="1692"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7-0</w:t>
            </w:r>
          </w:p>
        </w:tc>
      </w:tr>
    </w:tbl>
    <w:p w:rsidR="005B7C27" w:rsidRPr="00FE398B" w:rsidRDefault="005B7C27" w:rsidP="005B7C27">
      <w:pPr>
        <w:spacing w:after="199" w:line="1" w:lineRule="exact"/>
        <w:ind w:left="180"/>
        <w:rPr>
          <w:rFonts w:ascii="GHEA Grapalat" w:eastAsia="Times New Roman" w:hAnsi="GHEA Grapalat" w:cs="Times New Roman"/>
          <w:sz w:val="24"/>
          <w:szCs w:val="24"/>
        </w:rPr>
      </w:pPr>
    </w:p>
    <w:p w:rsidR="005B7C27" w:rsidRPr="00FE398B" w:rsidRDefault="005B7C27" w:rsidP="005B7C27">
      <w:pPr>
        <w:spacing w:line="1" w:lineRule="exact"/>
        <w:rPr>
          <w:rFonts w:ascii="GHEA Grapalat" w:eastAsia="Times New Roman" w:hAnsi="GHEA Grapalat" w:cs="Times New Roman"/>
          <w:sz w:val="24"/>
          <w:szCs w:val="24"/>
        </w:rPr>
      </w:pPr>
    </w:p>
    <w:p w:rsidR="005B7C27" w:rsidRPr="00FE398B" w:rsidRDefault="005B7C27" w:rsidP="005B7C27">
      <w:pPr>
        <w:jc w:val="right"/>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Աղյուսակ</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sz w:val="24"/>
          <w:szCs w:val="24"/>
          <w:lang w:eastAsia="ru-RU"/>
        </w:rPr>
        <w:t xml:space="preserve">8. </w:t>
      </w:r>
    </w:p>
    <w:tbl>
      <w:tblPr>
        <w:tblW w:w="9625" w:type="dxa"/>
        <w:jc w:val="center"/>
        <w:tblLayout w:type="fixed"/>
        <w:tblCellMar>
          <w:left w:w="0" w:type="dxa"/>
          <w:right w:w="0" w:type="dxa"/>
        </w:tblCellMar>
        <w:tblLook w:val="0000" w:firstRow="0" w:lastRow="0" w:firstColumn="0" w:lastColumn="0" w:noHBand="0" w:noVBand="0"/>
      </w:tblPr>
      <w:tblGrid>
        <w:gridCol w:w="2525"/>
        <w:gridCol w:w="1440"/>
        <w:gridCol w:w="1842"/>
        <w:gridCol w:w="1701"/>
        <w:gridCol w:w="2117"/>
      </w:tblGrid>
      <w:tr w:rsidR="005B7C27" w:rsidRPr="00FE398B" w:rsidTr="00F27B51">
        <w:trPr>
          <w:trHeight w:hRule="exact" w:val="689"/>
          <w:jc w:val="center"/>
        </w:trPr>
        <w:tc>
          <w:tcPr>
            <w:tcW w:w="2525" w:type="dxa"/>
            <w:vMerge w:val="restart"/>
            <w:tcBorders>
              <w:top w:val="single" w:sz="4" w:space="0" w:color="auto"/>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b/>
                <w:sz w:val="24"/>
                <w:szCs w:val="24"/>
                <w:lang w:val="hy-AM"/>
              </w:rPr>
            </w:pPr>
            <w:r w:rsidRPr="00FE398B">
              <w:rPr>
                <w:rFonts w:ascii="GHEA Grapalat" w:eastAsia="Times New Roman" w:hAnsi="GHEA Grapalat" w:cs="Times New Roman"/>
                <w:b/>
                <w:color w:val="000000"/>
                <w:sz w:val="24"/>
                <w:szCs w:val="24"/>
                <w:lang w:val="hy-AM" w:eastAsia="ru-RU"/>
              </w:rPr>
              <w:t>Բնութագիր</w:t>
            </w:r>
          </w:p>
        </w:tc>
        <w:tc>
          <w:tcPr>
            <w:tcW w:w="7100" w:type="dxa"/>
            <w:gridSpan w:val="4"/>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b/>
                <w:sz w:val="24"/>
                <w:szCs w:val="24"/>
                <w:lang w:val="hy-AM"/>
              </w:rPr>
            </w:pPr>
            <w:r w:rsidRPr="00FE398B">
              <w:rPr>
                <w:rFonts w:ascii="GHEA Grapalat" w:eastAsia="Times New Roman" w:hAnsi="GHEA Grapalat" w:cs="Times New Roman"/>
                <w:b/>
                <w:color w:val="000000"/>
                <w:sz w:val="24"/>
                <w:szCs w:val="24"/>
                <w:lang w:val="hy-AM" w:eastAsia="ru-RU"/>
              </w:rPr>
              <w:t>ժայռոտ լանջերի (շեպերի) վիճակի գնահատումը ըստ ձևաչափական բնութագրերի, միավորներ</w:t>
            </w:r>
          </w:p>
        </w:tc>
      </w:tr>
      <w:tr w:rsidR="005B7C27" w:rsidRPr="00FE398B" w:rsidTr="00F27B51">
        <w:trPr>
          <w:trHeight w:hRule="exact" w:val="420"/>
          <w:jc w:val="center"/>
        </w:trPr>
        <w:tc>
          <w:tcPr>
            <w:tcW w:w="2525" w:type="dxa"/>
            <w:vMerge/>
            <w:tcBorders>
              <w:top w:val="nil"/>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sz w:val="24"/>
                <w:szCs w:val="24"/>
                <w:lang w:val="hy-AM"/>
              </w:rPr>
            </w:pPr>
          </w:p>
        </w:tc>
        <w:tc>
          <w:tcPr>
            <w:tcW w:w="1440"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0</w:t>
            </w:r>
          </w:p>
        </w:tc>
        <w:tc>
          <w:tcPr>
            <w:tcW w:w="184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2</w:t>
            </w:r>
          </w:p>
        </w:tc>
        <w:tc>
          <w:tcPr>
            <w:tcW w:w="170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4</w:t>
            </w:r>
          </w:p>
        </w:tc>
        <w:tc>
          <w:tcPr>
            <w:tcW w:w="2117"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6</w:t>
            </w:r>
          </w:p>
        </w:tc>
      </w:tr>
      <w:tr w:rsidR="005B7C27" w:rsidRPr="00FE398B" w:rsidTr="00F27B51">
        <w:trPr>
          <w:trHeight w:hRule="exact" w:val="452"/>
          <w:jc w:val="center"/>
        </w:trPr>
        <w:tc>
          <w:tcPr>
            <w:tcW w:w="2525"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Բար</w:t>
            </w:r>
            <w:r w:rsidRPr="00FE398B">
              <w:rPr>
                <w:rFonts w:ascii="GHEA Grapalat" w:eastAsia="Times New Roman" w:hAnsi="GHEA Grapalat" w:cs="Times New Roman"/>
                <w:color w:val="000000"/>
                <w:sz w:val="24"/>
                <w:szCs w:val="24"/>
                <w:lang w:eastAsia="ru-RU"/>
              </w:rPr>
              <w:t>ձ</w:t>
            </w:r>
            <w:r w:rsidRPr="00FE398B">
              <w:rPr>
                <w:rFonts w:ascii="GHEA Grapalat" w:eastAsia="Times New Roman" w:hAnsi="GHEA Grapalat" w:cs="Times New Roman"/>
                <w:color w:val="000000"/>
                <w:sz w:val="24"/>
                <w:szCs w:val="24"/>
                <w:lang w:val="hy-AM" w:eastAsia="ru-RU"/>
              </w:rPr>
              <w:t>րությունը,</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մ</w:t>
            </w:r>
          </w:p>
        </w:tc>
        <w:tc>
          <w:tcPr>
            <w:tcW w:w="1440"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3</w:t>
            </w:r>
          </w:p>
        </w:tc>
        <w:tc>
          <w:tcPr>
            <w:tcW w:w="184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3-6</w:t>
            </w:r>
          </w:p>
        </w:tc>
        <w:tc>
          <w:tcPr>
            <w:tcW w:w="170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6-12</w:t>
            </w:r>
          </w:p>
        </w:tc>
        <w:tc>
          <w:tcPr>
            <w:tcW w:w="2117"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12</w:t>
            </w:r>
          </w:p>
        </w:tc>
      </w:tr>
      <w:tr w:rsidR="005B7C27" w:rsidRPr="00FE398B" w:rsidTr="00F27B51">
        <w:trPr>
          <w:trHeight w:hRule="exact" w:val="700"/>
          <w:jc w:val="center"/>
        </w:trPr>
        <w:tc>
          <w:tcPr>
            <w:tcW w:w="2525"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Շեշտակիությունը</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աստ</w:t>
            </w:r>
            <w:r w:rsidRPr="00FE398B">
              <w:rPr>
                <w:rFonts w:ascii="GHEA Grapalat" w:eastAsia="Times New Roman" w:hAnsi="GHEA Grapalat" w:cs="Times New Roman"/>
                <w:color w:val="000000"/>
                <w:sz w:val="24"/>
                <w:szCs w:val="24"/>
                <w:lang w:eastAsia="ru-RU"/>
              </w:rPr>
              <w:t>իճան</w:t>
            </w:r>
          </w:p>
        </w:tc>
        <w:tc>
          <w:tcPr>
            <w:tcW w:w="1440"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&lt; 30</w:t>
            </w:r>
          </w:p>
        </w:tc>
        <w:tc>
          <w:tcPr>
            <w:tcW w:w="184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30-45</w:t>
            </w:r>
          </w:p>
        </w:tc>
        <w:tc>
          <w:tcPr>
            <w:tcW w:w="170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45-60</w:t>
            </w:r>
          </w:p>
        </w:tc>
        <w:tc>
          <w:tcPr>
            <w:tcW w:w="2117"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&gt; 60</w:t>
            </w:r>
          </w:p>
        </w:tc>
      </w:tr>
      <w:tr w:rsidR="005B7C27" w:rsidRPr="00FE398B" w:rsidTr="00F27B51">
        <w:trPr>
          <w:trHeight w:hRule="exact" w:val="711"/>
          <w:jc w:val="center"/>
        </w:trPr>
        <w:tc>
          <w:tcPr>
            <w:tcW w:w="2525"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Մակերևույթի ձևը</w:t>
            </w:r>
          </w:p>
        </w:tc>
        <w:tc>
          <w:tcPr>
            <w:tcW w:w="1440"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Հավասար</w:t>
            </w:r>
          </w:p>
        </w:tc>
        <w:tc>
          <w:tcPr>
            <w:tcW w:w="184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Անհավասար</w:t>
            </w:r>
          </w:p>
        </w:tc>
        <w:tc>
          <w:tcPr>
            <w:tcW w:w="170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Ելուններով</w:t>
            </w:r>
          </w:p>
        </w:tc>
        <w:tc>
          <w:tcPr>
            <w:tcW w:w="2117" w:type="dxa"/>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Կախված</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ելուններով</w:t>
            </w:r>
          </w:p>
        </w:tc>
      </w:tr>
      <w:tr w:rsidR="005B7C27" w:rsidRPr="00FE398B" w:rsidTr="00F27B51">
        <w:trPr>
          <w:trHeight w:hRule="exact" w:val="1377"/>
          <w:jc w:val="center"/>
        </w:trPr>
        <w:tc>
          <w:tcPr>
            <w:tcW w:w="2525" w:type="dxa"/>
            <w:tcBorders>
              <w:top w:val="single" w:sz="4" w:space="0" w:color="auto"/>
              <w:left w:val="single" w:sz="4" w:space="0" w:color="auto"/>
              <w:bottom w:val="single" w:sz="4" w:space="0" w:color="auto"/>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eastAsia="ru-RU"/>
              </w:rPr>
              <w:t>Հեռավորությունը</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լանջի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ստորոտ</w:t>
            </w:r>
            <w:r w:rsidRPr="00FE398B">
              <w:rPr>
                <w:rFonts w:ascii="GHEA Grapalat" w:eastAsia="Times New Roman" w:hAnsi="GHEA Grapalat" w:cs="Times New Roman"/>
                <w:color w:val="000000"/>
                <w:sz w:val="24"/>
                <w:szCs w:val="24"/>
                <w:lang w:eastAsia="ru-RU"/>
              </w:rPr>
              <w:t>ից</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մինչև</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պաշտպանվ</w:t>
            </w:r>
            <w:r w:rsidRPr="00FE398B">
              <w:rPr>
                <w:rFonts w:ascii="GHEA Grapalat" w:eastAsia="Times New Roman" w:hAnsi="GHEA Grapalat" w:cs="Times New Roman"/>
                <w:color w:val="000000"/>
                <w:sz w:val="24"/>
                <w:szCs w:val="24"/>
                <w:lang w:val="hy-AM" w:eastAsia="ru-RU"/>
              </w:rPr>
              <w:t>ող</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օբյեկտ</w:t>
            </w:r>
            <w:r w:rsidRPr="00FE398B">
              <w:rPr>
                <w:rFonts w:ascii="GHEA Grapalat" w:eastAsia="Times New Roman" w:hAnsi="GHEA Grapalat" w:cs="Times New Roman"/>
                <w:color w:val="000000"/>
                <w:sz w:val="24"/>
                <w:szCs w:val="24"/>
                <w:lang w:val="hy-AM" w:eastAsia="ru-RU"/>
              </w:rPr>
              <w:t>ը</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մ</w:t>
            </w:r>
          </w:p>
        </w:tc>
        <w:tc>
          <w:tcPr>
            <w:tcW w:w="1440"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&gt; 4</w:t>
            </w:r>
          </w:p>
        </w:tc>
        <w:tc>
          <w:tcPr>
            <w:tcW w:w="1842"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4-3</w:t>
            </w:r>
          </w:p>
        </w:tc>
        <w:tc>
          <w:tcPr>
            <w:tcW w:w="170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3-2</w:t>
            </w:r>
          </w:p>
        </w:tc>
        <w:tc>
          <w:tcPr>
            <w:tcW w:w="2117"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&lt; 2</w:t>
            </w:r>
          </w:p>
        </w:tc>
      </w:tr>
    </w:tbl>
    <w:p w:rsidR="005B7C27" w:rsidRPr="00FE398B" w:rsidRDefault="005B7C27" w:rsidP="005B7C27">
      <w:pPr>
        <w:spacing w:after="199" w:line="1" w:lineRule="exact"/>
        <w:rPr>
          <w:rFonts w:ascii="GHEA Grapalat" w:eastAsia="Times New Roman" w:hAnsi="GHEA Grapalat" w:cs="Times New Roman"/>
          <w:sz w:val="24"/>
          <w:szCs w:val="24"/>
        </w:rPr>
      </w:pPr>
    </w:p>
    <w:p w:rsidR="005B7C27" w:rsidRPr="00FE398B" w:rsidRDefault="005B7C27" w:rsidP="005B7C27">
      <w:pPr>
        <w:spacing w:line="1" w:lineRule="exact"/>
        <w:rPr>
          <w:rFonts w:ascii="GHEA Grapalat" w:eastAsia="Times New Roman" w:hAnsi="GHEA Grapalat" w:cs="Times New Roman"/>
          <w:sz w:val="24"/>
          <w:szCs w:val="24"/>
        </w:rPr>
      </w:pPr>
    </w:p>
    <w:p w:rsidR="005B7C27" w:rsidRPr="00FE398B" w:rsidRDefault="005B7C27" w:rsidP="005B7C27">
      <w:pPr>
        <w:jc w:val="right"/>
        <w:rPr>
          <w:rFonts w:ascii="GHEA Grapalat" w:eastAsia="Times New Roman" w:hAnsi="GHEA Grapalat" w:cs="Courier New"/>
          <w:sz w:val="24"/>
          <w:szCs w:val="24"/>
        </w:rPr>
      </w:pPr>
      <w:r w:rsidRPr="00FE398B">
        <w:rPr>
          <w:rFonts w:ascii="GHEA Grapalat" w:eastAsia="Times New Roman" w:hAnsi="GHEA Grapalat" w:cs="Times New Roman"/>
          <w:sz w:val="24"/>
          <w:szCs w:val="24"/>
          <w:lang w:val="hy-AM" w:eastAsia="ru-RU"/>
        </w:rPr>
        <w:t>Աղյուսակ</w:t>
      </w:r>
      <w:r w:rsidRPr="00FE398B">
        <w:rPr>
          <w:rFonts w:ascii="GHEA Grapalat" w:eastAsia="Times New Roman" w:hAnsi="GHEA Grapalat" w:cs="Times New Roman"/>
          <w:sz w:val="24"/>
          <w:szCs w:val="24"/>
          <w:lang w:eastAsia="ru-RU"/>
        </w:rPr>
        <w:t xml:space="preserve"> 9. </w:t>
      </w:r>
    </w:p>
    <w:tbl>
      <w:tblPr>
        <w:tblW w:w="9625" w:type="dxa"/>
        <w:jc w:val="center"/>
        <w:tblLayout w:type="fixed"/>
        <w:tblCellMar>
          <w:left w:w="0" w:type="dxa"/>
          <w:right w:w="0" w:type="dxa"/>
        </w:tblCellMar>
        <w:tblLook w:val="0000" w:firstRow="0" w:lastRow="0" w:firstColumn="0" w:lastColumn="0" w:noHBand="0" w:noVBand="0"/>
      </w:tblPr>
      <w:tblGrid>
        <w:gridCol w:w="2972"/>
        <w:gridCol w:w="1641"/>
        <w:gridCol w:w="1484"/>
        <w:gridCol w:w="1492"/>
        <w:gridCol w:w="2036"/>
      </w:tblGrid>
      <w:tr w:rsidR="005B7C27" w:rsidRPr="00FE398B" w:rsidTr="00F27B51">
        <w:trPr>
          <w:trHeight w:hRule="exact" w:val="739"/>
          <w:jc w:val="center"/>
        </w:trPr>
        <w:tc>
          <w:tcPr>
            <w:tcW w:w="2972" w:type="dxa"/>
            <w:vMerge w:val="restart"/>
            <w:tcBorders>
              <w:top w:val="single" w:sz="4" w:space="0" w:color="auto"/>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b/>
                <w:sz w:val="24"/>
                <w:szCs w:val="24"/>
              </w:rPr>
            </w:pPr>
            <w:r w:rsidRPr="00FE398B">
              <w:rPr>
                <w:rFonts w:ascii="GHEA Grapalat" w:eastAsia="Times New Roman" w:hAnsi="GHEA Grapalat" w:cs="Times New Roman"/>
                <w:b/>
                <w:color w:val="000000"/>
                <w:sz w:val="24"/>
                <w:szCs w:val="24"/>
                <w:lang w:val="hy-AM" w:eastAsia="ru-RU"/>
              </w:rPr>
              <w:t>Բնութագիր</w:t>
            </w:r>
          </w:p>
        </w:tc>
        <w:tc>
          <w:tcPr>
            <w:tcW w:w="6653" w:type="dxa"/>
            <w:gridSpan w:val="4"/>
            <w:tcBorders>
              <w:top w:val="single" w:sz="4" w:space="0" w:color="auto"/>
              <w:left w:val="single" w:sz="4" w:space="0" w:color="auto"/>
              <w:bottom w:val="nil"/>
              <w:right w:val="single" w:sz="4" w:space="0" w:color="auto"/>
            </w:tcBorders>
            <w:vAlign w:val="bottom"/>
          </w:tcPr>
          <w:p w:rsidR="005B7C27" w:rsidRPr="00FE398B" w:rsidRDefault="005B7C27" w:rsidP="005B7C27">
            <w:pPr>
              <w:jc w:val="center"/>
              <w:rPr>
                <w:rFonts w:ascii="GHEA Grapalat" w:eastAsia="Times New Roman" w:hAnsi="GHEA Grapalat" w:cs="Courier New"/>
                <w:b/>
                <w:sz w:val="24"/>
                <w:szCs w:val="24"/>
              </w:rPr>
            </w:pPr>
            <w:r w:rsidRPr="00FE398B">
              <w:rPr>
                <w:rFonts w:ascii="GHEA Grapalat" w:eastAsia="Times New Roman" w:hAnsi="GHEA Grapalat" w:cs="Times New Roman"/>
                <w:b/>
                <w:color w:val="000000"/>
                <w:sz w:val="24"/>
                <w:szCs w:val="24"/>
                <w:lang w:eastAsia="ru-RU"/>
              </w:rPr>
              <w:t xml:space="preserve">ժայռոտ լանջերի (շեպերի) վիճակի գնահատումը ըստ </w:t>
            </w:r>
            <w:r w:rsidRPr="00FE398B">
              <w:rPr>
                <w:rFonts w:ascii="GHEA Grapalat" w:eastAsia="Times New Roman" w:hAnsi="GHEA Grapalat" w:cs="Times New Roman"/>
                <w:b/>
                <w:color w:val="000000"/>
                <w:sz w:val="24"/>
                <w:szCs w:val="24"/>
                <w:lang w:val="hy-AM" w:eastAsia="ru-RU"/>
              </w:rPr>
              <w:t xml:space="preserve">ինժեներաերկրաբանական </w:t>
            </w:r>
            <w:r w:rsidRPr="00FE398B">
              <w:rPr>
                <w:rFonts w:ascii="GHEA Grapalat" w:eastAsia="Times New Roman" w:hAnsi="GHEA Grapalat" w:cs="Times New Roman"/>
                <w:b/>
                <w:color w:val="000000"/>
                <w:sz w:val="24"/>
                <w:szCs w:val="24"/>
                <w:lang w:eastAsia="ru-RU"/>
              </w:rPr>
              <w:t>բնութագրերի, միավորները</w:t>
            </w:r>
          </w:p>
        </w:tc>
      </w:tr>
      <w:tr w:rsidR="005B7C27" w:rsidRPr="00FE398B" w:rsidTr="00F27B51">
        <w:trPr>
          <w:trHeight w:hRule="exact" w:val="410"/>
          <w:jc w:val="center"/>
        </w:trPr>
        <w:tc>
          <w:tcPr>
            <w:tcW w:w="2972" w:type="dxa"/>
            <w:vMerge/>
            <w:tcBorders>
              <w:top w:val="nil"/>
              <w:left w:val="single" w:sz="4" w:space="0" w:color="auto"/>
              <w:bottom w:val="nil"/>
              <w:right w:val="nil"/>
            </w:tcBorders>
            <w:vAlign w:val="center"/>
          </w:tcPr>
          <w:p w:rsidR="005B7C27" w:rsidRPr="00FE398B" w:rsidRDefault="005B7C27" w:rsidP="005B7C27">
            <w:pPr>
              <w:jc w:val="center"/>
              <w:rPr>
                <w:rFonts w:ascii="GHEA Grapalat" w:eastAsia="Times New Roman" w:hAnsi="GHEA Grapalat" w:cs="Courier New"/>
                <w:sz w:val="24"/>
                <w:szCs w:val="24"/>
              </w:rPr>
            </w:pPr>
          </w:p>
        </w:tc>
        <w:tc>
          <w:tcPr>
            <w:tcW w:w="164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0</w:t>
            </w:r>
          </w:p>
        </w:tc>
        <w:tc>
          <w:tcPr>
            <w:tcW w:w="1484"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w:t>
            </w:r>
          </w:p>
        </w:tc>
        <w:tc>
          <w:tcPr>
            <w:tcW w:w="149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2</w:t>
            </w:r>
          </w:p>
        </w:tc>
        <w:tc>
          <w:tcPr>
            <w:tcW w:w="20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3</w:t>
            </w:r>
          </w:p>
        </w:tc>
      </w:tr>
      <w:tr w:rsidR="005B7C27" w:rsidRPr="00FE398B" w:rsidTr="00F27B51">
        <w:trPr>
          <w:trHeight w:hRule="exact" w:val="667"/>
          <w:jc w:val="center"/>
        </w:trPr>
        <w:tc>
          <w:tcPr>
            <w:tcW w:w="2972"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eastAsia="ru-RU"/>
              </w:rPr>
              <w:lastRenderedPageBreak/>
              <w:t>Ճաքերի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միջին</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ք</w:t>
            </w:r>
            <w:r w:rsidRPr="00FE398B">
              <w:rPr>
                <w:rFonts w:ascii="GHEA Grapalat" w:eastAsia="Times New Roman" w:hAnsi="GHEA Grapalat" w:cs="Times New Roman"/>
                <w:color w:val="000000"/>
                <w:sz w:val="24"/>
                <w:szCs w:val="24"/>
                <w:lang w:eastAsia="ru-RU"/>
              </w:rPr>
              <w:t>անակը</w:t>
            </w:r>
            <w:r w:rsidRPr="00FE398B">
              <w:rPr>
                <w:rFonts w:ascii="GHEA Grapalat" w:eastAsia="Times New Roman" w:hAnsi="GHEA Grapalat" w:cs="Times New Roman"/>
                <w:color w:val="000000"/>
                <w:sz w:val="24"/>
                <w:szCs w:val="24"/>
                <w:lang w:val="ru-RU" w:eastAsia="ru-RU"/>
              </w:rPr>
              <w:t xml:space="preserve"> 1 </w:t>
            </w:r>
            <w:r w:rsidRPr="00FE398B">
              <w:rPr>
                <w:rFonts w:ascii="GHEA Grapalat" w:eastAsia="Times New Roman" w:hAnsi="GHEA Grapalat" w:cs="Times New Roman"/>
                <w:color w:val="000000"/>
                <w:sz w:val="24"/>
                <w:szCs w:val="24"/>
                <w:lang w:eastAsia="ru-RU"/>
              </w:rPr>
              <w:t>մ</w:t>
            </w:r>
            <w:r w:rsidRPr="00FE398B">
              <w:rPr>
                <w:rFonts w:ascii="GHEA Grapalat" w:eastAsia="Times New Roman" w:hAnsi="GHEA Grapalat" w:cs="Times New Roman"/>
                <w:color w:val="000000"/>
                <w:sz w:val="24"/>
                <w:szCs w:val="24"/>
                <w:lang w:val="ru-RU" w:eastAsia="ru-RU"/>
              </w:rPr>
              <w:t>-</w:t>
            </w:r>
            <w:r w:rsidRPr="00FE398B">
              <w:rPr>
                <w:rFonts w:ascii="GHEA Grapalat" w:eastAsia="Times New Roman" w:hAnsi="GHEA Grapalat" w:cs="Times New Roman"/>
                <w:color w:val="000000"/>
                <w:sz w:val="24"/>
                <w:szCs w:val="24"/>
                <w:lang w:eastAsia="ru-RU"/>
              </w:rPr>
              <w:t>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համար</w:t>
            </w:r>
          </w:p>
        </w:tc>
        <w:tc>
          <w:tcPr>
            <w:tcW w:w="164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w:t>
            </w:r>
          </w:p>
        </w:tc>
        <w:tc>
          <w:tcPr>
            <w:tcW w:w="1484"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2-10</w:t>
            </w:r>
          </w:p>
        </w:tc>
        <w:tc>
          <w:tcPr>
            <w:tcW w:w="149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11-20</w:t>
            </w:r>
          </w:p>
        </w:tc>
        <w:tc>
          <w:tcPr>
            <w:tcW w:w="20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&gt; 21</w:t>
            </w:r>
          </w:p>
        </w:tc>
      </w:tr>
      <w:tr w:rsidR="005B7C27" w:rsidRPr="00FE398B" w:rsidTr="00F27B51">
        <w:trPr>
          <w:trHeight w:hRule="exact" w:val="846"/>
          <w:jc w:val="center"/>
        </w:trPr>
        <w:tc>
          <w:tcPr>
            <w:tcW w:w="2972" w:type="dxa"/>
            <w:tcBorders>
              <w:top w:val="single" w:sz="4" w:space="0" w:color="auto"/>
              <w:left w:val="single" w:sz="4" w:space="0" w:color="auto"/>
              <w:bottom w:val="nil"/>
              <w:right w:val="nil"/>
            </w:tcBorders>
            <w:vAlign w:val="bottom"/>
          </w:tcPr>
          <w:p w:rsidR="005B7C27" w:rsidRPr="00FE398B" w:rsidRDefault="005B7C27" w:rsidP="005B7C27">
            <w:pPr>
              <w:ind w:left="90"/>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Ճաքերի բացման լայնությունը, սմ</w:t>
            </w:r>
          </w:p>
        </w:tc>
        <w:tc>
          <w:tcPr>
            <w:tcW w:w="1641" w:type="dxa"/>
            <w:tcBorders>
              <w:top w:val="single" w:sz="4" w:space="0" w:color="auto"/>
              <w:left w:val="single" w:sz="4" w:space="0" w:color="auto"/>
              <w:bottom w:val="nil"/>
              <w:right w:val="nil"/>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0</w:t>
            </w:r>
          </w:p>
        </w:tc>
        <w:tc>
          <w:tcPr>
            <w:tcW w:w="1484" w:type="dxa"/>
            <w:tcBorders>
              <w:top w:val="single" w:sz="4" w:space="0" w:color="auto"/>
              <w:left w:val="single" w:sz="4" w:space="0" w:color="auto"/>
              <w:bottom w:val="nil"/>
              <w:right w:val="nil"/>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0,5</w:t>
            </w:r>
          </w:p>
        </w:tc>
        <w:tc>
          <w:tcPr>
            <w:tcW w:w="1492" w:type="dxa"/>
            <w:tcBorders>
              <w:top w:val="single" w:sz="4" w:space="0" w:color="auto"/>
              <w:left w:val="single" w:sz="4" w:space="0" w:color="auto"/>
              <w:bottom w:val="nil"/>
              <w:right w:val="nil"/>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0,5-1,0</w:t>
            </w:r>
          </w:p>
        </w:tc>
        <w:tc>
          <w:tcPr>
            <w:tcW w:w="2036" w:type="dxa"/>
            <w:tcBorders>
              <w:top w:val="single" w:sz="4" w:space="0" w:color="auto"/>
              <w:left w:val="single" w:sz="4" w:space="0" w:color="auto"/>
              <w:bottom w:val="nil"/>
              <w:right w:val="single" w:sz="4" w:space="0" w:color="auto"/>
            </w:tcBorders>
            <w:vAlign w:val="bottom"/>
          </w:tcPr>
          <w:p w:rsidR="005B7C27" w:rsidRPr="00FE398B" w:rsidRDefault="005B7C27" w:rsidP="005B7C27">
            <w:pPr>
              <w:ind w:firstLine="500"/>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&gt; 1,0</w:t>
            </w:r>
          </w:p>
        </w:tc>
      </w:tr>
      <w:tr w:rsidR="005B7C27" w:rsidRPr="00FE398B" w:rsidTr="00F27B51">
        <w:trPr>
          <w:trHeight w:hRule="exact" w:val="501"/>
          <w:jc w:val="center"/>
        </w:trPr>
        <w:tc>
          <w:tcPr>
            <w:tcW w:w="2972" w:type="dxa"/>
            <w:tcBorders>
              <w:top w:val="single" w:sz="4" w:space="0" w:color="auto"/>
              <w:left w:val="single" w:sz="4" w:space="0" w:color="auto"/>
              <w:bottom w:val="single" w:sz="4" w:space="0" w:color="auto"/>
              <w:right w:val="nil"/>
            </w:tcBorders>
            <w:vAlign w:val="bottom"/>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eastAsia="ru-RU"/>
              </w:rPr>
              <w:t xml:space="preserve">Ճաքերի </w:t>
            </w:r>
            <w:r w:rsidRPr="00FE398B">
              <w:rPr>
                <w:rFonts w:ascii="GHEA Grapalat" w:eastAsia="Times New Roman" w:hAnsi="GHEA Grapalat" w:cs="Times New Roman"/>
                <w:color w:val="000000"/>
                <w:sz w:val="24"/>
                <w:szCs w:val="24"/>
                <w:lang w:val="hy-AM" w:eastAsia="ru-RU"/>
              </w:rPr>
              <w:t>խորությունը</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մ</w:t>
            </w:r>
          </w:p>
        </w:tc>
        <w:tc>
          <w:tcPr>
            <w:tcW w:w="1641" w:type="dxa"/>
            <w:tcBorders>
              <w:top w:val="single" w:sz="4" w:space="0" w:color="auto"/>
              <w:left w:val="single" w:sz="4" w:space="0" w:color="auto"/>
              <w:bottom w:val="single" w:sz="4" w:space="0" w:color="auto"/>
              <w:right w:val="nil"/>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&lt; 0,1</w:t>
            </w:r>
          </w:p>
        </w:tc>
        <w:tc>
          <w:tcPr>
            <w:tcW w:w="1484" w:type="dxa"/>
            <w:tcBorders>
              <w:top w:val="single" w:sz="4" w:space="0" w:color="auto"/>
              <w:left w:val="single" w:sz="4" w:space="0" w:color="auto"/>
              <w:bottom w:val="single" w:sz="4" w:space="0" w:color="auto"/>
              <w:right w:val="nil"/>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0,1-1,0</w:t>
            </w:r>
          </w:p>
        </w:tc>
        <w:tc>
          <w:tcPr>
            <w:tcW w:w="1492" w:type="dxa"/>
            <w:tcBorders>
              <w:top w:val="single" w:sz="4" w:space="0" w:color="auto"/>
              <w:left w:val="single" w:sz="4" w:space="0" w:color="auto"/>
              <w:bottom w:val="single" w:sz="4" w:space="0" w:color="auto"/>
              <w:right w:val="nil"/>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1,0-10</w:t>
            </w:r>
          </w:p>
        </w:tc>
        <w:tc>
          <w:tcPr>
            <w:tcW w:w="2036" w:type="dxa"/>
            <w:tcBorders>
              <w:top w:val="single" w:sz="4" w:space="0" w:color="auto"/>
              <w:left w:val="single" w:sz="4" w:space="0" w:color="auto"/>
              <w:bottom w:val="single" w:sz="4" w:space="0" w:color="auto"/>
              <w:right w:val="single" w:sz="4" w:space="0" w:color="auto"/>
            </w:tcBorders>
            <w:vAlign w:val="bottom"/>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&gt; 10</w:t>
            </w:r>
          </w:p>
        </w:tc>
      </w:tr>
      <w:tr w:rsidR="005B7C27" w:rsidRPr="00FE398B" w:rsidTr="00F27B51">
        <w:trPr>
          <w:trHeight w:hRule="exact" w:val="1924"/>
          <w:jc w:val="center"/>
        </w:trPr>
        <w:tc>
          <w:tcPr>
            <w:tcW w:w="2972" w:type="dxa"/>
            <w:tcBorders>
              <w:top w:val="single" w:sz="4" w:space="0" w:color="auto"/>
              <w:left w:val="single" w:sz="4" w:space="0" w:color="auto"/>
              <w:bottom w:val="single" w:sz="4" w:space="0" w:color="auto"/>
              <w:right w:val="nil"/>
            </w:tcBorders>
            <w:vAlign w:val="bottom"/>
          </w:tcPr>
          <w:p w:rsidR="005B7C27" w:rsidRPr="00FE398B" w:rsidRDefault="005B7C27" w:rsidP="005B7C27">
            <w:pPr>
              <w:ind w:left="90"/>
              <w:rPr>
                <w:rFonts w:ascii="GHEA Grapalat" w:eastAsia="Times New Roman" w:hAnsi="GHEA Grapalat" w:cs="Courier New"/>
                <w:sz w:val="24"/>
                <w:szCs w:val="24"/>
                <w:lang w:val="ru-RU"/>
              </w:rPr>
            </w:pPr>
            <w:r w:rsidRPr="00FE398B">
              <w:rPr>
                <w:rFonts w:ascii="GHEA Grapalat" w:eastAsia="Times New Roman" w:hAnsi="GHEA Grapalat" w:cs="Times New Roman"/>
                <w:color w:val="000000"/>
                <w:sz w:val="24"/>
                <w:szCs w:val="24"/>
                <w:lang w:eastAsia="ru-RU"/>
              </w:rPr>
              <w:t>Պաշտպանված</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օբյեկտի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գտնվելու</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հարթակի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նկատմամբ</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ճաքերի</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անկման</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անկյան</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eastAsia="ru-RU"/>
              </w:rPr>
              <w:t>ուղղությունը</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աստիճան</w:t>
            </w:r>
            <w:r w:rsidRPr="00FE398B">
              <w:rPr>
                <w:rFonts w:ascii="GHEA Grapalat" w:eastAsia="Times New Roman" w:hAnsi="GHEA Grapalat" w:cs="Times New Roman"/>
                <w:color w:val="000000"/>
                <w:sz w:val="24"/>
                <w:szCs w:val="24"/>
                <w:lang w:val="ru-RU" w:eastAsia="ru-RU"/>
              </w:rPr>
              <w:t>:</w:t>
            </w:r>
          </w:p>
        </w:tc>
        <w:tc>
          <w:tcPr>
            <w:tcW w:w="164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Times New Roman"/>
                <w:color w:val="000000"/>
                <w:sz w:val="24"/>
                <w:szCs w:val="24"/>
                <w:lang w:val="ru-RU" w:eastAsia="ru-RU"/>
              </w:rPr>
            </w:pP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&lt; 20</w:t>
            </w:r>
          </w:p>
        </w:tc>
        <w:tc>
          <w:tcPr>
            <w:tcW w:w="1484"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20-30</w:t>
            </w:r>
          </w:p>
        </w:tc>
        <w:tc>
          <w:tcPr>
            <w:tcW w:w="1492"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30-40</w:t>
            </w:r>
          </w:p>
        </w:tc>
        <w:tc>
          <w:tcPr>
            <w:tcW w:w="2036"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&gt; 40</w:t>
            </w:r>
          </w:p>
        </w:tc>
      </w:tr>
      <w:tr w:rsidR="005B7C27" w:rsidRPr="00FE398B" w:rsidTr="00F27B51">
        <w:trPr>
          <w:trHeight w:hRule="exact" w:val="1283"/>
          <w:jc w:val="center"/>
        </w:trPr>
        <w:tc>
          <w:tcPr>
            <w:tcW w:w="2972" w:type="dxa"/>
            <w:tcBorders>
              <w:top w:val="single" w:sz="4" w:space="0" w:color="auto"/>
              <w:left w:val="single" w:sz="4" w:space="0" w:color="auto"/>
              <w:bottom w:val="nil"/>
              <w:right w:val="nil"/>
            </w:tcBorders>
            <w:vAlign w:val="bottom"/>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Ժայռային գրունտերի ամրությունը</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միառանցք սեղմման</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դեպքում</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i/>
                <w:iCs/>
                <w:color w:val="000000"/>
                <w:sz w:val="24"/>
                <w:szCs w:val="24"/>
                <w:lang w:val="ru-RU" w:eastAsia="ru-RU"/>
              </w:rPr>
              <w:t>Кс</w:t>
            </w:r>
            <w:r w:rsidRPr="00FE398B">
              <w:rPr>
                <w:rFonts w:ascii="GHEA Grapalat" w:eastAsia="Times New Roman" w:hAnsi="GHEA Grapalat" w:cs="Times New Roman"/>
                <w:color w:val="000000"/>
                <w:sz w:val="24"/>
                <w:szCs w:val="24"/>
                <w:lang w:val="ru-RU" w:eastAsia="ru-RU"/>
              </w:rPr>
              <w:t xml:space="preserve">, </w:t>
            </w:r>
            <w:r w:rsidRPr="00FE398B">
              <w:rPr>
                <w:rFonts w:ascii="GHEA Grapalat" w:eastAsia="Times New Roman" w:hAnsi="GHEA Grapalat" w:cs="Times New Roman"/>
                <w:color w:val="000000"/>
                <w:sz w:val="24"/>
                <w:szCs w:val="24"/>
                <w:lang w:val="hy-AM" w:eastAsia="ru-RU"/>
              </w:rPr>
              <w:t>ՄՊա</w:t>
            </w:r>
          </w:p>
        </w:tc>
        <w:tc>
          <w:tcPr>
            <w:tcW w:w="164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val="ru-RU" w:eastAsia="ru-RU"/>
              </w:rPr>
            </w:pPr>
          </w:p>
          <w:p w:rsidR="005B7C27" w:rsidRPr="00FE398B" w:rsidRDefault="005B7C27" w:rsidP="005B7C27">
            <w:pPr>
              <w:jc w:val="center"/>
              <w:rPr>
                <w:rFonts w:ascii="GHEA Grapalat" w:eastAsia="Times New Roman" w:hAnsi="GHEA Grapalat" w:cs="Times New Roman"/>
                <w:color w:val="000000"/>
                <w:sz w:val="24"/>
                <w:szCs w:val="24"/>
                <w:lang w:eastAsia="ru-RU"/>
              </w:rPr>
            </w:pPr>
            <w:r w:rsidRPr="00FE398B">
              <w:rPr>
                <w:rFonts w:ascii="GHEA Grapalat" w:eastAsia="Times New Roman" w:hAnsi="GHEA Grapalat" w:cs="Times New Roman"/>
                <w:color w:val="000000"/>
                <w:sz w:val="24"/>
                <w:szCs w:val="24"/>
                <w:lang w:eastAsia="ru-RU"/>
              </w:rPr>
              <w:t>150-200</w:t>
            </w:r>
          </w:p>
          <w:p w:rsidR="005B7C27" w:rsidRPr="00FE398B" w:rsidRDefault="005B7C27" w:rsidP="005B7C27">
            <w:pPr>
              <w:jc w:val="center"/>
              <w:rPr>
                <w:rFonts w:ascii="GHEA Grapalat" w:eastAsia="Times New Roman" w:hAnsi="GHEA Grapalat" w:cs="Courier New"/>
                <w:sz w:val="24"/>
                <w:szCs w:val="24"/>
              </w:rPr>
            </w:pPr>
          </w:p>
        </w:tc>
        <w:tc>
          <w:tcPr>
            <w:tcW w:w="1484"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100-150</w:t>
            </w:r>
          </w:p>
        </w:tc>
        <w:tc>
          <w:tcPr>
            <w:tcW w:w="149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Times New Roman"/>
                <w:color w:val="000000"/>
                <w:sz w:val="24"/>
                <w:szCs w:val="24"/>
                <w:lang w:eastAsia="ru-RU"/>
              </w:rPr>
            </w:pPr>
          </w:p>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50-100</w:t>
            </w:r>
          </w:p>
        </w:tc>
        <w:tc>
          <w:tcPr>
            <w:tcW w:w="2036" w:type="dxa"/>
            <w:tcBorders>
              <w:top w:val="single" w:sz="4" w:space="0" w:color="auto"/>
              <w:left w:val="single" w:sz="4" w:space="0" w:color="auto"/>
              <w:bottom w:val="nil"/>
              <w:right w:val="single" w:sz="4" w:space="0" w:color="auto"/>
            </w:tcBorders>
          </w:tcPr>
          <w:p w:rsidR="005B7C27" w:rsidRPr="00FE398B" w:rsidRDefault="005B7C27" w:rsidP="005B7C27">
            <w:pPr>
              <w:rPr>
                <w:rFonts w:ascii="GHEA Grapalat" w:eastAsia="Times New Roman" w:hAnsi="GHEA Grapalat" w:cs="Times New Roman"/>
                <w:sz w:val="24"/>
                <w:szCs w:val="24"/>
              </w:rPr>
            </w:pPr>
          </w:p>
        </w:tc>
      </w:tr>
      <w:tr w:rsidR="005B7C27" w:rsidRPr="00FE398B" w:rsidTr="00F27B51">
        <w:trPr>
          <w:trHeight w:hRule="exact" w:val="1097"/>
          <w:jc w:val="center"/>
        </w:trPr>
        <w:tc>
          <w:tcPr>
            <w:tcW w:w="2972" w:type="dxa"/>
            <w:tcBorders>
              <w:top w:val="single" w:sz="4" w:space="0" w:color="auto"/>
              <w:left w:val="single" w:sz="4" w:space="0" w:color="auto"/>
              <w:bottom w:val="nil"/>
              <w:right w:val="nil"/>
            </w:tcBorders>
          </w:tcPr>
          <w:p w:rsidR="005B7C27" w:rsidRPr="00FE398B" w:rsidRDefault="005B7C27" w:rsidP="005B7C27">
            <w:pPr>
              <w:ind w:left="90"/>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Ժայռային</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զանգվածի հողմահարվածության աստիճանը</w:t>
            </w:r>
            <w:r w:rsidRPr="00FE398B">
              <w:rPr>
                <w:rFonts w:ascii="GHEA Grapalat" w:eastAsia="Times New Roman" w:hAnsi="GHEA Grapalat" w:cs="Times New Roman"/>
                <w:color w:val="000000"/>
                <w:sz w:val="24"/>
                <w:szCs w:val="24"/>
                <w:lang w:eastAsia="ru-RU"/>
              </w:rPr>
              <w:t xml:space="preserve"> </w:t>
            </w:r>
          </w:p>
        </w:tc>
        <w:tc>
          <w:tcPr>
            <w:tcW w:w="1641"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Չհողմահարված</w:t>
            </w:r>
          </w:p>
        </w:tc>
        <w:tc>
          <w:tcPr>
            <w:tcW w:w="1484"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 xml:space="preserve">Քիչ </w:t>
            </w:r>
            <w:r w:rsidRPr="00FE398B">
              <w:rPr>
                <w:rFonts w:ascii="GHEA Grapalat" w:eastAsia="Times New Roman" w:hAnsi="GHEA Grapalat" w:cs="Times New Roman"/>
                <w:color w:val="000000"/>
                <w:sz w:val="24"/>
                <w:szCs w:val="24"/>
                <w:lang w:eastAsia="ru-RU"/>
              </w:rPr>
              <w:t>հողմահարված</w:t>
            </w:r>
          </w:p>
        </w:tc>
        <w:tc>
          <w:tcPr>
            <w:tcW w:w="1492" w:type="dxa"/>
            <w:tcBorders>
              <w:top w:val="single" w:sz="4" w:space="0" w:color="auto"/>
              <w:left w:val="single" w:sz="4" w:space="0" w:color="auto"/>
              <w:bottom w:val="nil"/>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Հ</w:t>
            </w:r>
            <w:r w:rsidRPr="00FE398B">
              <w:rPr>
                <w:rFonts w:ascii="GHEA Grapalat" w:eastAsia="Times New Roman" w:hAnsi="GHEA Grapalat" w:cs="Times New Roman"/>
                <w:color w:val="000000"/>
                <w:sz w:val="24"/>
                <w:szCs w:val="24"/>
                <w:lang w:eastAsia="ru-RU"/>
              </w:rPr>
              <w:t>ողմահարված</w:t>
            </w:r>
          </w:p>
        </w:tc>
        <w:tc>
          <w:tcPr>
            <w:tcW w:w="2036" w:type="dxa"/>
            <w:tcBorders>
              <w:top w:val="single" w:sz="4" w:space="0" w:color="auto"/>
              <w:left w:val="single" w:sz="4" w:space="0" w:color="auto"/>
              <w:bottom w:val="nil"/>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val="hy-AM" w:eastAsia="ru-RU"/>
              </w:rPr>
              <w:t>Շատ</w:t>
            </w:r>
            <w:r w:rsidRPr="00FE398B">
              <w:rPr>
                <w:rFonts w:ascii="GHEA Grapalat" w:eastAsia="Times New Roman" w:hAnsi="GHEA Grapalat" w:cs="Times New Roman"/>
                <w:color w:val="000000"/>
                <w:sz w:val="24"/>
                <w:szCs w:val="24"/>
                <w:lang w:eastAsia="ru-RU"/>
              </w:rPr>
              <w:t xml:space="preserve"> հողմահարված</w:t>
            </w:r>
          </w:p>
        </w:tc>
      </w:tr>
      <w:tr w:rsidR="005B7C27" w:rsidRPr="00FE398B" w:rsidTr="00F27B51">
        <w:trPr>
          <w:trHeight w:hRule="exact" w:val="431"/>
          <w:jc w:val="center"/>
        </w:trPr>
        <w:tc>
          <w:tcPr>
            <w:tcW w:w="2972" w:type="dxa"/>
            <w:tcBorders>
              <w:top w:val="single" w:sz="4" w:space="0" w:color="auto"/>
              <w:left w:val="single" w:sz="4" w:space="0" w:color="auto"/>
              <w:bottom w:val="single" w:sz="4" w:space="0" w:color="auto"/>
              <w:right w:val="nil"/>
            </w:tcBorders>
          </w:tcPr>
          <w:p w:rsidR="005B7C27" w:rsidRPr="00FE398B" w:rsidRDefault="005B7C27" w:rsidP="005B7C27">
            <w:pPr>
              <w:ind w:left="90"/>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Սեյսմիկություն</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color w:val="000000"/>
                <w:sz w:val="24"/>
                <w:szCs w:val="24"/>
                <w:lang w:val="hy-AM" w:eastAsia="ru-RU"/>
              </w:rPr>
              <w:t>բալ</w:t>
            </w:r>
          </w:p>
        </w:tc>
        <w:tc>
          <w:tcPr>
            <w:tcW w:w="1641"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6</w:t>
            </w:r>
          </w:p>
        </w:tc>
        <w:tc>
          <w:tcPr>
            <w:tcW w:w="1484"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7</w:t>
            </w:r>
          </w:p>
        </w:tc>
        <w:tc>
          <w:tcPr>
            <w:tcW w:w="1492" w:type="dxa"/>
            <w:tcBorders>
              <w:top w:val="single" w:sz="4" w:space="0" w:color="auto"/>
              <w:left w:val="single" w:sz="4" w:space="0" w:color="auto"/>
              <w:bottom w:val="single" w:sz="4" w:space="0" w:color="auto"/>
              <w:right w:val="nil"/>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8</w:t>
            </w:r>
          </w:p>
        </w:tc>
        <w:tc>
          <w:tcPr>
            <w:tcW w:w="2036" w:type="dxa"/>
            <w:tcBorders>
              <w:top w:val="single" w:sz="4" w:space="0" w:color="auto"/>
              <w:left w:val="single" w:sz="4" w:space="0" w:color="auto"/>
              <w:bottom w:val="single" w:sz="4" w:space="0" w:color="auto"/>
              <w:right w:val="single" w:sz="4" w:space="0" w:color="auto"/>
            </w:tcBorders>
          </w:tcPr>
          <w:p w:rsidR="005B7C27" w:rsidRPr="00FE398B" w:rsidRDefault="005B7C27" w:rsidP="005B7C27">
            <w:pPr>
              <w:jc w:val="center"/>
              <w:rPr>
                <w:rFonts w:ascii="GHEA Grapalat" w:eastAsia="Times New Roman" w:hAnsi="GHEA Grapalat" w:cs="Courier New"/>
                <w:sz w:val="24"/>
                <w:szCs w:val="24"/>
              </w:rPr>
            </w:pPr>
            <w:r w:rsidRPr="00FE398B">
              <w:rPr>
                <w:rFonts w:ascii="GHEA Grapalat" w:eastAsia="Times New Roman" w:hAnsi="GHEA Grapalat" w:cs="Times New Roman"/>
                <w:color w:val="000000"/>
                <w:sz w:val="24"/>
                <w:szCs w:val="24"/>
                <w:lang w:eastAsia="ru-RU"/>
              </w:rPr>
              <w:t>9</w:t>
            </w:r>
          </w:p>
        </w:tc>
      </w:tr>
    </w:tbl>
    <w:p w:rsidR="005B7C27" w:rsidRPr="00FE398B" w:rsidRDefault="005B7C27" w:rsidP="005B7C27">
      <w:pPr>
        <w:ind w:firstLine="400"/>
        <w:contextualSpacing/>
        <w:jc w:val="center"/>
        <w:rPr>
          <w:rFonts w:ascii="GHEA Grapalat" w:eastAsia="Times New Roman" w:hAnsi="GHEA Grapalat" w:cs="Courier New"/>
          <w:b/>
          <w:bCs/>
          <w:sz w:val="24"/>
          <w:szCs w:val="24"/>
          <w:lang w:val="hy-AM"/>
        </w:rPr>
      </w:pPr>
    </w:p>
    <w:p w:rsidR="005B7C27" w:rsidRPr="00FE398B" w:rsidRDefault="005B7C27" w:rsidP="005B7C27">
      <w:pPr>
        <w:ind w:firstLine="400"/>
        <w:contextualSpacing/>
        <w:jc w:val="center"/>
        <w:rPr>
          <w:rFonts w:ascii="GHEA Grapalat" w:eastAsia="Times New Roman" w:hAnsi="GHEA Grapalat" w:cs="Courier New"/>
          <w:b/>
          <w:bCs/>
          <w:color w:val="0070C0"/>
          <w:sz w:val="24"/>
          <w:szCs w:val="24"/>
          <w:lang w:val="hy-AM"/>
        </w:rPr>
      </w:pPr>
    </w:p>
    <w:p w:rsidR="005B7C27" w:rsidRPr="00FE398B" w:rsidRDefault="005B7C27" w:rsidP="005B7C27">
      <w:pPr>
        <w:ind w:firstLine="400"/>
        <w:contextualSpacing/>
        <w:jc w:val="center"/>
        <w:rPr>
          <w:rFonts w:ascii="GHEA Grapalat" w:eastAsia="Times New Roman" w:hAnsi="GHEA Grapalat" w:cs="Courier New"/>
          <w:sz w:val="24"/>
          <w:szCs w:val="24"/>
          <w:lang w:val="hy-AM"/>
        </w:rPr>
      </w:pPr>
      <w:r w:rsidRPr="00FE398B">
        <w:rPr>
          <w:rFonts w:ascii="GHEA Grapalat" w:eastAsia="Times New Roman" w:hAnsi="GHEA Grapalat" w:cs="Courier New"/>
          <w:b/>
          <w:bCs/>
          <w:sz w:val="24"/>
          <w:szCs w:val="24"/>
          <w:lang w:val="hy-AM"/>
        </w:rPr>
        <w:t xml:space="preserve">19. ԺԱՅՌԱՅԻՆ ԳՐՈՒՆՏԵՐԻ ԲԵԿՈՐՆԵՐԻ ՀԱՇՎԱՐԿԱՅԻՆ ԽՈՇՈՐՈՒԹՅԱՆ ՈՐՈՇՈՒՄՆ ԸՍՏ ԴՐԱՆՑ ՊՈՏԵՆՑԻԱԼ ԲԼՈԿԱՅՆՈՒԹՅԱՆ </w:t>
      </w:r>
    </w:p>
    <w:p w:rsidR="005B7C27" w:rsidRPr="00FE398B" w:rsidRDefault="005B7C27" w:rsidP="005B7C27">
      <w:pPr>
        <w:ind w:firstLine="400"/>
        <w:contextualSpacing/>
        <w:jc w:val="both"/>
        <w:rPr>
          <w:rFonts w:ascii="GHEA Grapalat" w:eastAsia="Times New Roman" w:hAnsi="GHEA Grapalat" w:cs="Courier New"/>
          <w:sz w:val="24"/>
          <w:szCs w:val="24"/>
          <w:lang w:val="hy-AM"/>
        </w:rPr>
      </w:pPr>
    </w:p>
    <w:p w:rsidR="005B7C27" w:rsidRPr="00FE398B" w:rsidRDefault="005B7C27" w:rsidP="005B7C27">
      <w:pPr>
        <w:ind w:firstLine="400"/>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394. Ժայռային գրունտերի բեկորների հաշվարկային խոշորությունը, ըստ դրանց պոտենցիալ բլոկայնության, որոշվում է ժայռային լանջերի ճաքավորության ինժեներաերկրաբանական հետազոտության հիման վրա՝ ըստ դրանց բլոկայնության ներուժի:</w:t>
      </w:r>
    </w:p>
    <w:p w:rsidR="005B7C27" w:rsidRPr="00FE398B" w:rsidRDefault="005B7C27" w:rsidP="005B7C27">
      <w:pPr>
        <w:ind w:firstLine="400"/>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395. Բլոկայնության ներուժը որոշելիս հաշվի են առնվում 10 մմ-ից ավելի լայնությամբ ճաքերը: Թույլատրվում է ճաքերը համատեղել մեկ համակարգի մեջ, եթե դրանք ունեն նույնանման կամ դրան մոտ կողմնորոշում: Ճաքերը, որոնք ամբողջությամբ լցված են թույլ քայքայվող հանքանյութերով, ինչպիսիք են քվարցը, պինդ կալցիտը և այլն, բլոկայնությունը որոշելիս հաշվի չեն առնվում:</w:t>
      </w:r>
    </w:p>
    <w:p w:rsidR="005B7C27" w:rsidRPr="00FE398B" w:rsidRDefault="005B7C27" w:rsidP="005B7C27">
      <w:pPr>
        <w:ind w:firstLine="400"/>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396. Ճաքերի հետազոտությունն իրականացվում է հավասարաչափ, լանջի ամբողջ տարածքում՝ առնվազն 50 չափման արդյունքում: Երկրաբանական կառուցվածքի միատարրության դեպքում չափման տեղամասերի միջև հեռավորությունը պետք է ընդունվի 150-300 մ, իսկ ժայռային գրունտերի տարրերի անհամասեռ տեղադրման դեպքում այդ հեռավորությունը պետք է կրճատվի մինչև 25 - 50 մ:</w:t>
      </w:r>
    </w:p>
    <w:p w:rsidR="005B7C27" w:rsidRPr="00FE398B" w:rsidRDefault="005B7C27" w:rsidP="005B7C27">
      <w:pPr>
        <w:ind w:firstLine="400"/>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397. Ճաքերը պետք է ուսումնասիրվեն լանջի բարձրության ամեն 10-20 մ-ը մեկ՝ կախված տարբեր հորիզոններում դրանց բարդությունից։  Քարաբանական տարբերությունների առկայության դեպքում նպատակահարմար է դրանցից յուրաքանչյուրում չափել ճաքերի չափերը:</w:t>
      </w:r>
    </w:p>
    <w:p w:rsidR="005B7C27" w:rsidRPr="00FE398B" w:rsidRDefault="005B7C27" w:rsidP="005B7C27">
      <w:pPr>
        <w:ind w:firstLine="400"/>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lastRenderedPageBreak/>
        <w:t xml:space="preserve">   398. Ճաքերի միջև հեռավորությունը հաշվարկվում է նվազագույն քառակուսիների մեթոդով՝ 0,85 վստահության հավանականությամբ։ </w:t>
      </w:r>
    </w:p>
    <w:p w:rsidR="005B7C27" w:rsidRPr="00FE398B" w:rsidRDefault="005B7C27" w:rsidP="005B7C27">
      <w:pPr>
        <w:ind w:firstLine="400"/>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 xml:space="preserve">   399. Ստացված տվյալների հիման վրա որոշվում է պոտենցիալ բլոկի Z, մ, չափը (ընդունվում է որպես խորանարդի եզր կամ գնդի տրամագիծ) ըստ հետևյալ բանաձևի՝</w:t>
      </w:r>
    </w:p>
    <w:p w:rsidR="005B7C27" w:rsidRPr="00FE398B" w:rsidRDefault="005B7C27" w:rsidP="005B7C27">
      <w:pPr>
        <w:ind w:firstLine="400"/>
        <w:contextualSpacing/>
        <w:jc w:val="center"/>
        <w:rPr>
          <w:rFonts w:ascii="GHEA Grapalat" w:eastAsia="Times New Roman" w:hAnsi="GHEA Grapalat" w:cs="Courier New"/>
          <w:b/>
          <w:bCs/>
          <w:sz w:val="24"/>
          <w:szCs w:val="24"/>
          <w:lang w:val="hy-AM"/>
        </w:rPr>
      </w:pPr>
    </w:p>
    <w:p w:rsidR="005B7C27" w:rsidRPr="00FE398B" w:rsidRDefault="005B7C27" w:rsidP="005B7C27">
      <w:pPr>
        <w:ind w:firstLine="400"/>
        <w:contextualSpacing/>
        <w:jc w:val="center"/>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Z =                                               (4)</w:t>
      </w:r>
    </w:p>
    <w:p w:rsidR="005B7C27" w:rsidRPr="00FE398B" w:rsidRDefault="005B7C27" w:rsidP="005B7C27">
      <w:pPr>
        <w:ind w:firstLine="400"/>
        <w:contextualSpacing/>
        <w:jc w:val="center"/>
        <w:rPr>
          <w:rFonts w:ascii="GHEA Grapalat" w:eastAsia="Times New Roman" w:hAnsi="GHEA Grapalat" w:cs="Courier New"/>
          <w:sz w:val="24"/>
          <w:szCs w:val="24"/>
          <w:lang w:val="hy-AM"/>
        </w:rPr>
      </w:pPr>
    </w:p>
    <w:p w:rsidR="005B7C27" w:rsidRPr="00FE398B" w:rsidRDefault="005B7C27" w:rsidP="005B7C27">
      <w:pPr>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Որտեղ՝ n-ը ճաքերի համակարգերի քանակն է,</w:t>
      </w:r>
    </w:p>
    <w:p w:rsidR="005B7C27" w:rsidRPr="00FE398B" w:rsidRDefault="005B7C27" w:rsidP="005B7C27">
      <w:pPr>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sz w:val="24"/>
          <w:szCs w:val="24"/>
          <w:lang w:val="hy-AM"/>
        </w:rPr>
        <w:t>L</w:t>
      </w:r>
      <w:r w:rsidRPr="00FE398B">
        <w:rPr>
          <w:rFonts w:ascii="GHEA Grapalat" w:eastAsia="Times New Roman" w:hAnsi="GHEA Grapalat" w:cs="Courier New"/>
          <w:sz w:val="24"/>
          <w:szCs w:val="24"/>
          <w:vertAlign w:val="subscript"/>
          <w:lang w:val="hy-AM"/>
        </w:rPr>
        <w:t>1</w:t>
      </w:r>
      <w:r w:rsidRPr="00FE398B">
        <w:rPr>
          <w:rFonts w:ascii="GHEA Grapalat" w:eastAsia="Times New Roman" w:hAnsi="GHEA Grapalat" w:cs="Courier New"/>
          <w:sz w:val="24"/>
          <w:szCs w:val="24"/>
          <w:lang w:val="hy-AM"/>
        </w:rPr>
        <w:t>,L</w:t>
      </w:r>
      <w:r w:rsidRPr="00FE398B">
        <w:rPr>
          <w:rFonts w:ascii="GHEA Grapalat" w:eastAsia="Times New Roman" w:hAnsi="GHEA Grapalat" w:cs="Courier New"/>
          <w:sz w:val="24"/>
          <w:szCs w:val="24"/>
          <w:vertAlign w:val="subscript"/>
          <w:lang w:val="hy-AM"/>
        </w:rPr>
        <w:t>2</w:t>
      </w:r>
      <w:r w:rsidRPr="00FE398B">
        <w:rPr>
          <w:rFonts w:ascii="GHEA Grapalat" w:eastAsia="Times New Roman" w:hAnsi="GHEA Grapalat" w:cs="Courier New"/>
          <w:sz w:val="24"/>
          <w:szCs w:val="24"/>
          <w:lang w:val="hy-AM"/>
        </w:rPr>
        <w:t>,...,L</w:t>
      </w:r>
      <w:r w:rsidRPr="00FE398B">
        <w:rPr>
          <w:rFonts w:ascii="GHEA Grapalat" w:eastAsia="Times New Roman" w:hAnsi="GHEA Grapalat" w:cs="Courier New"/>
          <w:sz w:val="24"/>
          <w:szCs w:val="24"/>
          <w:vertAlign w:val="subscript"/>
          <w:lang w:val="hy-AM"/>
        </w:rPr>
        <w:t>i</w:t>
      </w:r>
      <w:r w:rsidRPr="00FE398B">
        <w:rPr>
          <w:rFonts w:ascii="GHEA Grapalat" w:eastAsia="Times New Roman" w:hAnsi="GHEA Grapalat" w:cs="Courier New"/>
          <w:sz w:val="24"/>
          <w:szCs w:val="24"/>
          <w:lang w:val="hy-AM"/>
        </w:rPr>
        <w:t xml:space="preserve"> -ն՝ առաջին, երկրորդ և i-րդ համակարգերի ճաքերի միջև հեռավորությունն է, մ։</w:t>
      </w:r>
    </w:p>
    <w:p w:rsidR="005B7C27" w:rsidRPr="00FE398B" w:rsidRDefault="005B7C27" w:rsidP="005B7C27">
      <w:pPr>
        <w:contextualSpacing/>
        <w:jc w:val="both"/>
        <w:rPr>
          <w:rFonts w:ascii="GHEA Grapalat" w:eastAsia="Times New Roman" w:hAnsi="GHEA Grapalat" w:cs="Courier New"/>
          <w:b/>
          <w:bCs/>
          <w:sz w:val="24"/>
          <w:szCs w:val="24"/>
          <w:lang w:val="hy-AM"/>
        </w:rPr>
      </w:pPr>
    </w:p>
    <w:p w:rsidR="005B7C27" w:rsidRPr="00FE398B" w:rsidRDefault="005B7C27" w:rsidP="005B7C27">
      <w:pPr>
        <w:ind w:firstLine="400"/>
        <w:contextualSpacing/>
        <w:jc w:val="center"/>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bCs/>
          <w:sz w:val="24"/>
          <w:szCs w:val="24"/>
          <w:lang w:val="hy-AM" w:eastAsia="ru-RU"/>
        </w:rPr>
        <w:t>21. ԳԵՏԵՐԻ, ԼՃԵՐԻ, ՋՐԱՄԲԱՐՆԵՐԻ ԱՓԵՐԻ ԻՆԺԵՆԵՐԱԿԱՆ ՊԱՇՏՊԱՆՈՒԹՅԱՆ ՄԻՋՈՑԱՌՈՒՄՆԵՐԸ</w:t>
      </w:r>
    </w:p>
    <w:p w:rsidR="005B7C27" w:rsidRPr="00FE398B" w:rsidRDefault="005B7C27" w:rsidP="005B7C27">
      <w:pPr>
        <w:contextualSpacing/>
        <w:jc w:val="center"/>
        <w:rPr>
          <w:rFonts w:ascii="GHEA Grapalat" w:eastAsia="Times New Roman" w:hAnsi="GHEA Grapalat" w:cs="Courier New"/>
          <w:b/>
          <w:bCs/>
          <w:sz w:val="24"/>
          <w:szCs w:val="24"/>
          <w:lang w:val="hy-AM"/>
        </w:rPr>
      </w:pPr>
    </w:p>
    <w:p w:rsidR="005B7C27" w:rsidRPr="00FE398B" w:rsidRDefault="005B7C27" w:rsidP="005B7C27">
      <w:pPr>
        <w:widowControl w:val="0"/>
        <w:spacing w:after="0" w:line="240" w:lineRule="auto"/>
        <w:ind w:firstLine="576"/>
        <w:contextualSpacing/>
        <w:jc w:val="both"/>
        <w:rPr>
          <w:rFonts w:ascii="GHEA Grapalat" w:eastAsia="Times New Roman" w:hAnsi="GHEA Grapalat" w:cs="Courier New"/>
          <w:sz w:val="24"/>
          <w:szCs w:val="24"/>
          <w:lang w:val="hy-AM"/>
        </w:rPr>
      </w:pP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Courier New"/>
          <w:bCs/>
          <w:sz w:val="24"/>
          <w:szCs w:val="24"/>
          <w:lang w:val="hy-AM"/>
        </w:rPr>
        <w:t>400.</w:t>
      </w:r>
      <w:r w:rsidRPr="00FE398B">
        <w:rPr>
          <w:rFonts w:ascii="GHEA Grapalat" w:eastAsia="Times New Roman" w:hAnsi="GHEA Grapalat" w:cs="Courier New"/>
          <w:b/>
          <w:bCs/>
          <w:sz w:val="24"/>
          <w:szCs w:val="24"/>
          <w:lang w:val="hy-AM"/>
        </w:rPr>
        <w:t xml:space="preserve"> </w:t>
      </w:r>
      <w:r w:rsidRPr="00FE398B">
        <w:rPr>
          <w:rFonts w:ascii="GHEA Grapalat" w:eastAsia="Times New Roman" w:hAnsi="GHEA Grapalat" w:cs="Courier New"/>
          <w:sz w:val="24"/>
          <w:szCs w:val="24"/>
          <w:lang w:val="hy-AM"/>
        </w:rPr>
        <w:t>Գետերի, լճերի, ջրամբարների ափերի ինժեներական պաշտպանության համար օգտագործվում են աղյուսակ 10-ում տրված կառուցվածքների և միջոցառումների տեսակները:</w:t>
      </w:r>
    </w:p>
    <w:p w:rsidR="005B7C27" w:rsidRPr="00FE398B" w:rsidRDefault="005B7C27" w:rsidP="005B7C27">
      <w:pPr>
        <w:jc w:val="right"/>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Աղյուսակ</w:t>
      </w:r>
      <w:r w:rsidRPr="00FE398B">
        <w:rPr>
          <w:rFonts w:ascii="GHEA Grapalat" w:eastAsia="Times New Roman" w:hAnsi="GHEA Grapalat" w:cs="Times New Roman"/>
          <w:color w:val="000000"/>
          <w:sz w:val="24"/>
          <w:szCs w:val="24"/>
          <w:lang w:eastAsia="ru-RU"/>
        </w:rPr>
        <w:t xml:space="preserve"> </w:t>
      </w:r>
      <w:r w:rsidRPr="00FE398B">
        <w:rPr>
          <w:rFonts w:ascii="GHEA Grapalat" w:eastAsia="Times New Roman" w:hAnsi="GHEA Grapalat" w:cs="Times New Roman"/>
          <w:sz w:val="24"/>
          <w:szCs w:val="24"/>
          <w:lang w:eastAsia="ru-RU"/>
        </w:rPr>
        <w:t>10</w:t>
      </w:r>
      <w:r w:rsidRPr="00FE398B">
        <w:rPr>
          <w:rFonts w:ascii="GHEA Grapalat" w:eastAsia="Times New Roman" w:hAnsi="GHEA Grapalat" w:cs="Times New Roman"/>
          <w:color w:val="FF0000"/>
          <w:sz w:val="24"/>
          <w:szCs w:val="24"/>
          <w:lang w:val="hy-AM" w:eastAsia="ru-RU"/>
        </w:rPr>
        <w:t xml:space="preserve"> </w:t>
      </w:r>
      <w:r w:rsidRPr="00FE398B">
        <w:rPr>
          <w:rFonts w:ascii="GHEA Grapalat" w:eastAsia="Times New Roman" w:hAnsi="GHEA Grapalat" w:cs="Times New Roman"/>
          <w:color w:val="000000"/>
          <w:sz w:val="24"/>
          <w:szCs w:val="24"/>
          <w:lang w:val="hy-AM" w:eastAsia="ru-RU"/>
        </w:rPr>
        <w:t xml:space="preserve">       </w:t>
      </w:r>
    </w:p>
    <w:tbl>
      <w:tblPr>
        <w:tblStyle w:val="1e"/>
        <w:tblW w:w="0" w:type="auto"/>
        <w:tblLook w:val="04A0" w:firstRow="1" w:lastRow="0" w:firstColumn="1" w:lastColumn="0" w:noHBand="0" w:noVBand="1"/>
      </w:tblPr>
      <w:tblGrid>
        <w:gridCol w:w="4799"/>
        <w:gridCol w:w="4821"/>
      </w:tblGrid>
      <w:tr w:rsidR="005B7C27" w:rsidRPr="00FE398B" w:rsidTr="0024056E">
        <w:trPr>
          <w:trHeight w:val="674"/>
        </w:trPr>
        <w:tc>
          <w:tcPr>
            <w:tcW w:w="4990" w:type="dxa"/>
          </w:tcPr>
          <w:p w:rsidR="005B7C27" w:rsidRPr="00FE398B" w:rsidRDefault="005B7C27" w:rsidP="005B7C27">
            <w:pPr>
              <w:jc w:val="center"/>
              <w:rPr>
                <w:rFonts w:ascii="GHEA Grapalat" w:eastAsia="Calibri" w:hAnsi="GHEA Grapalat" w:cs="Times New Roman"/>
                <w:b/>
                <w:sz w:val="24"/>
                <w:szCs w:val="24"/>
                <w:lang w:val="hy-AM"/>
              </w:rPr>
            </w:pPr>
            <w:r w:rsidRPr="00FE398B">
              <w:rPr>
                <w:rFonts w:ascii="GHEA Grapalat" w:eastAsia="Times New Roman" w:hAnsi="GHEA Grapalat" w:cs="Times New Roman"/>
                <w:b/>
                <w:sz w:val="24"/>
                <w:szCs w:val="24"/>
                <w:lang w:eastAsia="ru-RU"/>
              </w:rPr>
              <w:t>Կառուցվածքի և միջոցառմ</w:t>
            </w:r>
            <w:r w:rsidRPr="00FE398B">
              <w:rPr>
                <w:rFonts w:ascii="GHEA Grapalat" w:eastAsia="Times New Roman" w:hAnsi="GHEA Grapalat" w:cs="Times New Roman"/>
                <w:b/>
                <w:sz w:val="24"/>
                <w:szCs w:val="24"/>
                <w:lang w:val="hy-AM" w:eastAsia="ru-RU"/>
              </w:rPr>
              <w:t>ա</w:t>
            </w:r>
            <w:r w:rsidRPr="00FE398B">
              <w:rPr>
                <w:rFonts w:ascii="GHEA Grapalat" w:eastAsia="Times New Roman" w:hAnsi="GHEA Grapalat" w:cs="Times New Roman"/>
                <w:b/>
                <w:sz w:val="24"/>
                <w:szCs w:val="24"/>
                <w:lang w:eastAsia="ru-RU"/>
              </w:rPr>
              <w:t>ն տեսակը</w:t>
            </w:r>
          </w:p>
        </w:tc>
        <w:tc>
          <w:tcPr>
            <w:tcW w:w="4990" w:type="dxa"/>
          </w:tcPr>
          <w:p w:rsidR="005B7C27" w:rsidRPr="00FE398B" w:rsidRDefault="005B7C27" w:rsidP="005B7C27">
            <w:pPr>
              <w:jc w:val="center"/>
              <w:rPr>
                <w:rFonts w:ascii="GHEA Grapalat" w:eastAsia="Calibri" w:hAnsi="GHEA Grapalat" w:cs="Times New Roman"/>
                <w:b/>
                <w:sz w:val="24"/>
                <w:szCs w:val="24"/>
                <w:lang w:val="hy-AM"/>
              </w:rPr>
            </w:pPr>
            <w:r w:rsidRPr="00FE398B">
              <w:rPr>
                <w:rFonts w:ascii="GHEA Grapalat" w:eastAsia="Times New Roman" w:hAnsi="GHEA Grapalat" w:cs="Times New Roman"/>
                <w:b/>
                <w:sz w:val="24"/>
                <w:szCs w:val="24"/>
                <w:lang w:val="hy-AM" w:eastAsia="ru-RU"/>
              </w:rPr>
              <w:t>Կառուցվածքի և միջոցառման նպատակը և դրանց կիրառման պայմանները</w:t>
            </w:r>
          </w:p>
        </w:tc>
      </w:tr>
      <w:tr w:rsidR="005B7C27" w:rsidRPr="00FE398B" w:rsidTr="0024056E">
        <w:trPr>
          <w:trHeight w:val="1817"/>
        </w:trPr>
        <w:tc>
          <w:tcPr>
            <w:tcW w:w="4990" w:type="dxa"/>
          </w:tcPr>
          <w:p w:rsidR="005B7C27" w:rsidRPr="00FE398B" w:rsidRDefault="005B7C27" w:rsidP="005B7C27">
            <w:pPr>
              <w:ind w:left="81"/>
              <w:contextualSpacing/>
              <w:rPr>
                <w:rFonts w:ascii="GHEA Grapalat" w:eastAsia="Times New Roman" w:hAnsi="GHEA Grapalat" w:cs="Times New Roman"/>
                <w:b/>
                <w:bCs/>
                <w:sz w:val="24"/>
                <w:szCs w:val="24"/>
                <w:lang w:val="hy-AM" w:eastAsia="ru-RU"/>
              </w:rPr>
            </w:pPr>
            <w:r w:rsidRPr="00FE398B">
              <w:rPr>
                <w:rFonts w:ascii="GHEA Grapalat" w:eastAsia="Times New Roman" w:hAnsi="GHEA Grapalat" w:cs="Times New Roman"/>
                <w:b/>
                <w:bCs/>
                <w:sz w:val="24"/>
                <w:szCs w:val="24"/>
                <w:lang w:val="hy-AM" w:eastAsia="ru-RU"/>
              </w:rPr>
              <w:t>I Ալիքից պաշտպանող</w:t>
            </w:r>
          </w:p>
          <w:p w:rsidR="005B7C27" w:rsidRPr="00FE398B" w:rsidRDefault="005B7C27" w:rsidP="005B7C27">
            <w:pPr>
              <w:ind w:left="81"/>
              <w:contextualSpacing/>
              <w:rPr>
                <w:rFonts w:ascii="GHEA Grapalat" w:eastAsia="Times New Roman" w:hAnsi="GHEA Grapalat" w:cs="Times New Roman"/>
                <w:i/>
                <w:iCs/>
                <w:sz w:val="24"/>
                <w:szCs w:val="24"/>
                <w:lang w:val="hy-AM" w:eastAsia="ru-RU"/>
              </w:rPr>
            </w:pPr>
            <w:r w:rsidRPr="00FE398B">
              <w:rPr>
                <w:rFonts w:ascii="GHEA Grapalat" w:eastAsia="Times New Roman" w:hAnsi="GHEA Grapalat" w:cs="Times New Roman"/>
                <w:i/>
                <w:iCs/>
                <w:sz w:val="24"/>
                <w:szCs w:val="24"/>
                <w:lang w:val="hy-AM" w:eastAsia="ru-RU"/>
              </w:rPr>
              <w:t>1 Ափի երկայնքով</w:t>
            </w:r>
          </w:p>
          <w:p w:rsidR="005B7C27" w:rsidRPr="00FE398B" w:rsidRDefault="005B7C27" w:rsidP="005B7C27">
            <w:pPr>
              <w:ind w:left="81"/>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Մոնոլիտ և հավաքովի բետոնից և երկաթբետոնից, քարից, գերանավանդակից, ցցաշեն՝ ալեհատ կտրվածքով առափնյա հենապատեր (առափնյակներ) </w:t>
            </w:r>
          </w:p>
          <w:p w:rsidR="005B7C27" w:rsidRPr="00FE398B" w:rsidRDefault="005B7C27" w:rsidP="005B7C27">
            <w:pPr>
              <w:rPr>
                <w:rFonts w:ascii="GHEA Grapalat" w:eastAsia="Calibri" w:hAnsi="GHEA Grapalat" w:cs="Times New Roman"/>
                <w:sz w:val="24"/>
                <w:szCs w:val="24"/>
                <w:lang w:val="hy-AM"/>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Ծովերում, ջրամբարներում, լճերում և գետերում՝ I և II դասերի շենքերի և շինությունների, ճանապարհների և երկաթուղիների, արժեքավոր հողերի պաշտպանության համար</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Երկաթբետոնե և մետաղական ագուցավոր պատեր</w:t>
            </w:r>
          </w:p>
          <w:p w:rsidR="005B7C27" w:rsidRPr="00FE398B" w:rsidRDefault="005B7C27" w:rsidP="005B7C27">
            <w:pPr>
              <w:rPr>
                <w:rFonts w:ascii="GHEA Grapalat" w:eastAsia="Calibri" w:hAnsi="GHEA Grapalat" w:cs="Times New Roman"/>
                <w:sz w:val="24"/>
                <w:szCs w:val="24"/>
                <w:lang w:val="hy-AM"/>
              </w:rPr>
            </w:pPr>
          </w:p>
        </w:tc>
        <w:tc>
          <w:tcPr>
            <w:tcW w:w="4990" w:type="dxa"/>
          </w:tcPr>
          <w:p w:rsidR="005B7C27" w:rsidRPr="00FE398B" w:rsidRDefault="005B7C27" w:rsidP="005B7C27">
            <w:pPr>
              <w:ind w:left="79"/>
              <w:contextualSpacing/>
              <w:jc w:val="both"/>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Հիմնականում գետերի և ջրամբարների վրա</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Աստիճանային ամրակումներ՝ սանդղավանդի հիմքի ամրացմամբ</w:t>
            </w:r>
          </w:p>
          <w:p w:rsidR="005B7C27" w:rsidRPr="00FE398B" w:rsidRDefault="005B7C27" w:rsidP="005B7C27">
            <w:pPr>
              <w:rPr>
                <w:rFonts w:ascii="GHEA Grapalat" w:eastAsia="Calibri" w:hAnsi="GHEA Grapalat" w:cs="Times New Roman"/>
                <w:sz w:val="24"/>
                <w:szCs w:val="24"/>
                <w:lang w:val="hy-AM"/>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Ծովերի և ջրամբարների վրա՝ ավելի քան </w:t>
            </w:r>
          </w:p>
          <w:p w:rsidR="005B7C27" w:rsidRPr="00FE398B" w:rsidRDefault="005B7C27" w:rsidP="005B7C27">
            <w:pPr>
              <w:rPr>
                <w:rFonts w:ascii="GHEA Grapalat" w:eastAsia="Calibri" w:hAnsi="GHEA Grapalat" w:cs="Times New Roman"/>
                <w:sz w:val="24"/>
                <w:szCs w:val="24"/>
                <w:lang w:val="hy-AM"/>
              </w:rPr>
            </w:pPr>
            <w:r w:rsidRPr="00FE398B">
              <w:rPr>
                <w:rFonts w:ascii="GHEA Grapalat" w:eastAsia="Times New Roman" w:hAnsi="GHEA Grapalat" w:cs="Times New Roman"/>
                <w:sz w:val="24"/>
                <w:szCs w:val="24"/>
                <w:lang w:val="hy-AM" w:eastAsia="ru-RU"/>
              </w:rPr>
              <w:t>15°լանջերի թեքության դեպքում</w:t>
            </w:r>
          </w:p>
        </w:tc>
      </w:tr>
      <w:tr w:rsidR="005B7C27" w:rsidRPr="00FE398B" w:rsidTr="0024056E">
        <w:trPr>
          <w:trHeight w:val="647"/>
        </w:trPr>
        <w:tc>
          <w:tcPr>
            <w:tcW w:w="4990" w:type="dxa"/>
          </w:tcPr>
          <w:p w:rsidR="005B7C27" w:rsidRPr="00FE398B" w:rsidRDefault="005B7C27" w:rsidP="005B7C27">
            <w:pPr>
              <w:ind w:left="81"/>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Զանգվածեղ ալեհատներ</w:t>
            </w:r>
          </w:p>
          <w:p w:rsidR="005B7C27" w:rsidRPr="00FE398B" w:rsidRDefault="005B7C27" w:rsidP="005B7C27">
            <w:pPr>
              <w:ind w:left="81"/>
              <w:contextualSpacing/>
              <w:rPr>
                <w:rFonts w:ascii="GHEA Grapalat" w:eastAsia="Times New Roman" w:hAnsi="GHEA Grapalat" w:cs="Times New Roman"/>
                <w:sz w:val="24"/>
                <w:szCs w:val="24"/>
                <w:lang w:val="hy-AM" w:eastAsia="ru-RU"/>
              </w:rPr>
            </w:pPr>
          </w:p>
          <w:p w:rsidR="005B7C27" w:rsidRPr="00FE398B" w:rsidRDefault="005B7C27" w:rsidP="005B7C27">
            <w:pPr>
              <w:rPr>
                <w:rFonts w:ascii="GHEA Grapalat" w:eastAsia="Calibri" w:hAnsi="GHEA Grapalat" w:cs="Times New Roman"/>
                <w:sz w:val="24"/>
                <w:szCs w:val="24"/>
                <w:lang w:val="hy-AM"/>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Ծովերում և ջրամբարներում, ջրի կայուն մակարդակի դեպքում</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i/>
                <w:iCs/>
                <w:sz w:val="24"/>
                <w:szCs w:val="24"/>
                <w:lang w:val="hy-AM" w:eastAsia="ru-RU"/>
              </w:rPr>
            </w:pPr>
            <w:r w:rsidRPr="00FE398B">
              <w:rPr>
                <w:rFonts w:ascii="GHEA Grapalat" w:eastAsia="Times New Roman" w:hAnsi="GHEA Grapalat" w:cs="Times New Roman"/>
                <w:i/>
                <w:iCs/>
                <w:sz w:val="24"/>
                <w:szCs w:val="24"/>
                <w:lang w:val="hy-AM" w:eastAsia="ru-RU"/>
              </w:rPr>
              <w:t>2 Շեպավոր</w:t>
            </w:r>
          </w:p>
          <w:p w:rsidR="005B7C27" w:rsidRPr="00FE398B" w:rsidRDefault="005B7C27" w:rsidP="005B7C27">
            <w:pPr>
              <w:ind w:left="81"/>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color w:val="000000"/>
                <w:sz w:val="24"/>
                <w:szCs w:val="24"/>
                <w:lang w:val="hy-AM" w:eastAsia="ru-RU"/>
              </w:rPr>
              <w:t>Բետոնի, ասֆալտբետոնե, ասֆալտի մոնոլիտ ծածկույթներ</w:t>
            </w:r>
            <w:r w:rsidRPr="00FE398B">
              <w:rPr>
                <w:rFonts w:ascii="GHEA Grapalat" w:eastAsia="Times New Roman" w:hAnsi="GHEA Grapalat" w:cs="Times New Roman"/>
                <w:sz w:val="24"/>
                <w:szCs w:val="24"/>
                <w:lang w:val="hy-AM"/>
              </w:rPr>
              <w:t xml:space="preserve"> </w:t>
            </w:r>
          </w:p>
          <w:p w:rsidR="005B7C27" w:rsidRPr="00FE398B" w:rsidRDefault="005B7C27" w:rsidP="005B7C27">
            <w:pPr>
              <w:rPr>
                <w:rFonts w:ascii="GHEA Grapalat" w:eastAsia="Calibri" w:hAnsi="GHEA Grapalat" w:cs="Times New Roman"/>
                <w:sz w:val="24"/>
                <w:szCs w:val="24"/>
                <w:lang w:val="hy-AM"/>
              </w:rPr>
            </w:pPr>
          </w:p>
        </w:tc>
        <w:tc>
          <w:tcPr>
            <w:tcW w:w="4990" w:type="dxa"/>
          </w:tcPr>
          <w:p w:rsidR="005B7C27" w:rsidRPr="00FE398B" w:rsidRDefault="005B7C27" w:rsidP="005B7C27">
            <w:pPr>
              <w:ind w:left="79"/>
              <w:contextualSpacing/>
              <w:rPr>
                <w:rFonts w:ascii="GHEA Grapalat" w:eastAsia="Times New Roman" w:hAnsi="GHEA Grapalat" w:cs="Times New Roman"/>
                <w:color w:val="FF0000"/>
                <w:sz w:val="24"/>
                <w:szCs w:val="24"/>
                <w:lang w:val="hy-AM" w:eastAsia="ru-RU"/>
              </w:rPr>
            </w:pPr>
            <w:r w:rsidRPr="00FE398B">
              <w:rPr>
                <w:rFonts w:ascii="GHEA Grapalat" w:eastAsia="Times New Roman" w:hAnsi="GHEA Grapalat" w:cs="Times New Roman"/>
                <w:sz w:val="24"/>
                <w:szCs w:val="24"/>
                <w:lang w:val="hy-AM" w:eastAsia="ru-RU"/>
              </w:rPr>
              <w:t>Ծովերում, ջրամբարներում, գետերում, դիմհար հողային կառույցների լանջերին՝ դրանց բավարար ստատիկ կայունության դեպքում</w:t>
            </w:r>
            <w:r w:rsidRPr="00FE398B">
              <w:rPr>
                <w:rFonts w:ascii="GHEA Grapalat" w:eastAsia="Times New Roman" w:hAnsi="GHEA Grapalat" w:cs="Times New Roman"/>
                <w:color w:val="FF0000"/>
                <w:sz w:val="24"/>
                <w:szCs w:val="24"/>
                <w:lang w:val="hy-AM" w:eastAsia="ru-RU"/>
              </w:rPr>
              <w:t xml:space="preserve"> </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Ճկուն բետոնե ծածկույթներ</w:t>
            </w:r>
          </w:p>
          <w:p w:rsidR="005B7C27" w:rsidRPr="00FE398B" w:rsidRDefault="005B7C27" w:rsidP="005B7C27">
            <w:pPr>
              <w:rPr>
                <w:rFonts w:ascii="GHEA Grapalat" w:eastAsia="Calibri" w:hAnsi="GHEA Grapalat" w:cs="Times New Roman"/>
                <w:sz w:val="24"/>
                <w:szCs w:val="24"/>
                <w:lang w:val="hy-AM"/>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lastRenderedPageBreak/>
              <w:t>Մինչև 4 մ ալիքների դեպքում</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lastRenderedPageBreak/>
              <w:t>Ծածկույթներ՝ հավաքովի սալերից</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Մինչև 2,5 մ ալիքների դեպքում</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 xml:space="preserve">Ծածկույթներ՝ ճկուն ներքնակներից և քարով լցված ցանցավոր բլոկներից </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Ջրամբարների, գետերի, հողային կառույցների լանջերի վրա (սակավաթեք լանջերով և ցածր ալիքների՝ 0,5 - 0,6 մ - ից պակաս դեպքում) </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Ծածկույթներ՝ սինթեթիկ նյութերից և երկրորդական հումքից</w:t>
            </w:r>
          </w:p>
        </w:tc>
        <w:tc>
          <w:tcPr>
            <w:tcW w:w="4990" w:type="dxa"/>
          </w:tcPr>
          <w:p w:rsidR="005B7C27" w:rsidRPr="00FE398B" w:rsidRDefault="005B7C27" w:rsidP="005B7C27">
            <w:pPr>
              <w:rPr>
                <w:rFonts w:ascii="GHEA Grapalat" w:eastAsia="Calibri" w:hAnsi="GHEA Grapalat" w:cs="Times New Roman"/>
                <w:sz w:val="24"/>
                <w:szCs w:val="24"/>
                <w:lang w:val="hy-AM"/>
              </w:rPr>
            </w:pPr>
            <w:r w:rsidRPr="00FE398B">
              <w:rPr>
                <w:rFonts w:ascii="GHEA Grapalat" w:eastAsia="Calibri" w:hAnsi="GHEA Grapalat" w:cs="Times New Roman"/>
                <w:sz w:val="24"/>
                <w:szCs w:val="24"/>
                <w:lang w:val="hy-AM"/>
              </w:rPr>
              <w:t>նույնը</w:t>
            </w:r>
          </w:p>
        </w:tc>
      </w:tr>
      <w:tr w:rsidR="005B7C27" w:rsidRPr="00FE398B" w:rsidTr="0024056E">
        <w:tc>
          <w:tcPr>
            <w:tcW w:w="4990" w:type="dxa"/>
          </w:tcPr>
          <w:p w:rsidR="005B7C27" w:rsidRPr="00FE398B" w:rsidRDefault="005B7C27" w:rsidP="005B7C27">
            <w:pPr>
              <w:ind w:left="81"/>
              <w:jc w:val="both"/>
              <w:rPr>
                <w:rFonts w:ascii="GHEA Grapalat" w:eastAsia="Times New Roman" w:hAnsi="GHEA Grapalat" w:cs="Courier New"/>
                <w:sz w:val="24"/>
                <w:szCs w:val="24"/>
                <w:lang w:val="hy-AM"/>
              </w:rPr>
            </w:pPr>
            <w:r w:rsidRPr="00FE398B">
              <w:rPr>
                <w:rFonts w:ascii="GHEA Grapalat" w:eastAsia="Times New Roman" w:hAnsi="GHEA Grapalat" w:cs="Times New Roman"/>
                <w:b/>
                <w:bCs/>
                <w:color w:val="000000"/>
                <w:sz w:val="24"/>
                <w:szCs w:val="24"/>
                <w:lang w:val="hy-AM" w:eastAsia="ru-RU"/>
              </w:rPr>
              <w:t>II Ալեմարիչներ</w:t>
            </w:r>
          </w:p>
          <w:p w:rsidR="005B7C27" w:rsidRPr="00FE398B" w:rsidRDefault="005B7C27" w:rsidP="005B7C27">
            <w:pPr>
              <w:ind w:left="81"/>
              <w:contextualSpacing/>
              <w:rPr>
                <w:rFonts w:ascii="GHEA Grapalat" w:eastAsia="Times New Roman" w:hAnsi="GHEA Grapalat" w:cs="Times New Roman"/>
                <w:i/>
                <w:iCs/>
                <w:sz w:val="24"/>
                <w:szCs w:val="24"/>
                <w:lang w:val="hy-AM" w:eastAsia="ru-RU"/>
              </w:rPr>
            </w:pPr>
            <w:r w:rsidRPr="00FE398B">
              <w:rPr>
                <w:rFonts w:ascii="GHEA Grapalat" w:eastAsia="Times New Roman" w:hAnsi="GHEA Grapalat" w:cs="Times New Roman"/>
                <w:i/>
                <w:iCs/>
                <w:sz w:val="24"/>
                <w:szCs w:val="24"/>
                <w:lang w:val="hy-AM" w:eastAsia="ru-RU"/>
              </w:rPr>
              <w:t>1 Ափի երկայնքով</w:t>
            </w:r>
          </w:p>
          <w:p w:rsidR="005B7C27" w:rsidRPr="00FE398B" w:rsidRDefault="005B7C27" w:rsidP="005B7C27">
            <w:pPr>
              <w:ind w:left="81"/>
              <w:contextualSpacing/>
              <w:rPr>
                <w:rFonts w:ascii="GHEA Grapalat" w:eastAsia="Times New Roman" w:hAnsi="GHEA Grapalat" w:cs="Times New Roman"/>
                <w:sz w:val="24"/>
                <w:szCs w:val="24"/>
                <w:lang w:val="hy-AM" w:eastAsia="ru-RU"/>
              </w:rPr>
            </w:pPr>
            <w:r w:rsidRPr="00FE398B">
              <w:rPr>
                <w:rFonts w:ascii="GHEA Grapalat" w:eastAsia="Times New Roman" w:hAnsi="GHEA Grapalat" w:cs="Times New Roman"/>
                <w:sz w:val="24"/>
                <w:szCs w:val="24"/>
                <w:lang w:val="hy-AM" w:eastAsia="ru-RU"/>
              </w:rPr>
              <w:t xml:space="preserve">Թափանցելի կառույցներ՝ ծակոտկեն վերանիստով և ալեմարիչ խցերով </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ind w:left="79"/>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Ծովերում և ջրամբարներում</w:t>
            </w:r>
            <w:r w:rsidRPr="00FE398B">
              <w:rPr>
                <w:rFonts w:ascii="GHEA Grapalat" w:eastAsia="Times New Roman" w:hAnsi="GHEA Grapalat" w:cs="Times New Roman"/>
                <w:color w:val="000000"/>
                <w:sz w:val="24"/>
                <w:szCs w:val="24"/>
                <w:lang w:val="hy-AM" w:eastAsia="ru-RU"/>
              </w:rPr>
              <w:t xml:space="preserve"> </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rPr>
          <w:trHeight w:val="1214"/>
        </w:trPr>
        <w:tc>
          <w:tcPr>
            <w:tcW w:w="4990" w:type="dxa"/>
          </w:tcPr>
          <w:p w:rsidR="005B7C27" w:rsidRPr="00FE398B" w:rsidRDefault="005B7C27" w:rsidP="005B7C27">
            <w:pPr>
              <w:ind w:left="81"/>
              <w:contextualSpacing/>
              <w:rPr>
                <w:rFonts w:ascii="GHEA Grapalat" w:eastAsia="Times New Roman" w:hAnsi="GHEA Grapalat" w:cs="Times New Roman"/>
                <w:i/>
                <w:iCs/>
                <w:sz w:val="24"/>
                <w:szCs w:val="24"/>
                <w:lang w:val="hy-AM" w:eastAsia="ru-RU"/>
              </w:rPr>
            </w:pPr>
            <w:r w:rsidRPr="00FE398B">
              <w:rPr>
                <w:rFonts w:ascii="GHEA Grapalat" w:eastAsia="Times New Roman" w:hAnsi="GHEA Grapalat" w:cs="Times New Roman"/>
                <w:i/>
                <w:iCs/>
                <w:sz w:val="24"/>
                <w:szCs w:val="24"/>
                <w:lang w:val="hy-AM" w:eastAsia="ru-RU"/>
              </w:rPr>
              <w:t>2 Շեպավոր</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Քարե լիցք, ճկուն բետոնե ծածկույթներ</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ind w:left="79"/>
              <w:contextualSpacing/>
              <w:rPr>
                <w:rFonts w:ascii="GHEA Grapalat" w:eastAsia="Times New Roman" w:hAnsi="GHEA Grapalat" w:cs="Times New Roman"/>
                <w:sz w:val="24"/>
                <w:szCs w:val="24"/>
                <w:lang w:val="hy-AM" w:eastAsia="ru-RU"/>
              </w:rPr>
            </w:pPr>
          </w:p>
          <w:p w:rsidR="005B7C27" w:rsidRPr="00FE398B" w:rsidRDefault="005B7C27" w:rsidP="005B7C27">
            <w:pPr>
              <w:ind w:left="79"/>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Ջրամբարներում, գետերում, հողային կառույցների լանջերին՝</w:t>
            </w:r>
            <w:r w:rsidRPr="00FE398B">
              <w:rPr>
                <w:rFonts w:ascii="GHEA Grapalat" w:eastAsia="Times New Roman" w:hAnsi="GHEA Grapalat" w:cs="Times New Roman"/>
                <w:color w:val="000000"/>
                <w:sz w:val="24"/>
                <w:szCs w:val="24"/>
                <w:lang w:val="hy-AM" w:eastAsia="ru-RU"/>
              </w:rPr>
              <w:t xml:space="preserve"> հանգստի համար չօգտագործելու դեպքում</w:t>
            </w:r>
          </w:p>
          <w:p w:rsidR="005B7C27" w:rsidRPr="00FE398B" w:rsidRDefault="005B7C27" w:rsidP="005B7C27">
            <w:pPr>
              <w:ind w:left="79"/>
              <w:contextualSpacing/>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spacing w:after="220"/>
              <w:ind w:left="81"/>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Ձևավոր բլոկների շարվածք կամ լիցք</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ind w:left="79"/>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Ծովերում, ջրամբարներում՝</w:t>
            </w:r>
            <w:r w:rsidRPr="00FE398B">
              <w:rPr>
                <w:rFonts w:ascii="GHEA Grapalat" w:eastAsia="Times New Roman" w:hAnsi="GHEA Grapalat" w:cs="Times New Roman"/>
                <w:color w:val="000000"/>
                <w:sz w:val="24"/>
                <w:szCs w:val="24"/>
                <w:lang w:val="hy-AM" w:eastAsia="ru-RU"/>
              </w:rPr>
              <w:t xml:space="preserve"> հանգստի համար չօգտագործելու դեպքում</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Արհեստական ազատ լողափեր</w:t>
            </w:r>
          </w:p>
        </w:tc>
        <w:tc>
          <w:tcPr>
            <w:tcW w:w="4990" w:type="dxa"/>
          </w:tcPr>
          <w:p w:rsidR="005B7C27" w:rsidRPr="00FE398B" w:rsidRDefault="005B7C27" w:rsidP="005B7C27">
            <w:pPr>
              <w:rPr>
                <w:rFonts w:ascii="GHEA Grapalat" w:eastAsia="Calibri" w:hAnsi="GHEA Grapalat" w:cs="Times New Roman"/>
                <w:sz w:val="24"/>
                <w:szCs w:val="24"/>
                <w:lang w:val="hy-AM"/>
              </w:rPr>
            </w:pPr>
            <w:r w:rsidRPr="00FE398B">
              <w:rPr>
                <w:rFonts w:ascii="GHEA Grapalat" w:eastAsia="Times New Roman" w:hAnsi="GHEA Grapalat" w:cs="Times New Roman"/>
                <w:sz w:val="24"/>
                <w:szCs w:val="24"/>
                <w:lang w:val="hy-AM" w:eastAsia="ru-RU"/>
              </w:rPr>
              <w:t>Ծովերում, ջրամբարներում՝</w:t>
            </w:r>
            <w:r w:rsidRPr="00FE398B">
              <w:rPr>
                <w:rFonts w:ascii="GHEA Grapalat" w:eastAsia="Times New Roman" w:hAnsi="GHEA Grapalat" w:cs="Times New Roman"/>
                <w:color w:val="000000"/>
                <w:sz w:val="24"/>
                <w:szCs w:val="24"/>
                <w:lang w:val="hy-AM" w:eastAsia="ru-RU"/>
              </w:rPr>
              <w:t xml:space="preserve"> սակավաթեք շեպերի (10°–ից պակաս) դեպքում, ափերի երկայնքով թույլ արտահայտված ջրաբերուկների և ջրի կայուն մակարդակի պայմաններում</w:t>
            </w:r>
          </w:p>
        </w:tc>
      </w:tr>
      <w:tr w:rsidR="005B7C27" w:rsidRPr="00FE398B" w:rsidTr="0024056E">
        <w:tc>
          <w:tcPr>
            <w:tcW w:w="4990" w:type="dxa"/>
          </w:tcPr>
          <w:p w:rsidR="005B7C27" w:rsidRPr="00FE398B" w:rsidRDefault="005B7C27" w:rsidP="005B7C27">
            <w:pPr>
              <w:jc w:val="both"/>
              <w:rPr>
                <w:rFonts w:ascii="GHEA Grapalat" w:eastAsia="Times New Roman" w:hAnsi="GHEA Grapalat" w:cs="Courier New"/>
                <w:sz w:val="24"/>
                <w:szCs w:val="24"/>
                <w:lang w:val="hy-AM"/>
              </w:rPr>
            </w:pPr>
            <w:r w:rsidRPr="00FE398B">
              <w:rPr>
                <w:rFonts w:ascii="GHEA Grapalat" w:eastAsia="Times New Roman" w:hAnsi="GHEA Grapalat" w:cs="Times New Roman"/>
                <w:b/>
                <w:bCs/>
                <w:color w:val="000000"/>
                <w:sz w:val="24"/>
                <w:szCs w:val="24"/>
                <w:lang w:val="hy-AM" w:eastAsia="ru-RU"/>
              </w:rPr>
              <w:t>III Լողափապահ</w:t>
            </w:r>
          </w:p>
          <w:p w:rsidR="005B7C27" w:rsidRPr="00FE398B" w:rsidRDefault="005B7C27" w:rsidP="005B7C27">
            <w:pPr>
              <w:contextualSpacing/>
              <w:rPr>
                <w:rFonts w:ascii="GHEA Grapalat" w:eastAsia="Times New Roman" w:hAnsi="GHEA Grapalat" w:cs="Times New Roman"/>
                <w:i/>
                <w:iCs/>
                <w:sz w:val="24"/>
                <w:szCs w:val="24"/>
                <w:lang w:val="hy-AM" w:eastAsia="ru-RU"/>
              </w:rPr>
            </w:pPr>
            <w:r w:rsidRPr="00FE398B">
              <w:rPr>
                <w:rFonts w:ascii="GHEA Grapalat" w:eastAsia="Times New Roman" w:hAnsi="GHEA Grapalat" w:cs="Times New Roman"/>
                <w:i/>
                <w:iCs/>
                <w:sz w:val="24"/>
                <w:szCs w:val="24"/>
                <w:lang w:val="hy-AM" w:eastAsia="ru-RU"/>
              </w:rPr>
              <w:t>1 Ափի երկայնքով</w:t>
            </w:r>
          </w:p>
          <w:p w:rsidR="005B7C27" w:rsidRPr="00FE398B" w:rsidRDefault="005B7C27" w:rsidP="005B7C27">
            <w:pP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Ստորջրյա լրիկներ (բանկետներ)՝ բետոնից, բետոնե բլոկներից, քարից</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contextualSpacing/>
              <w:rPr>
                <w:rFonts w:ascii="GHEA Grapalat" w:eastAsia="Times New Roman" w:hAnsi="GHEA Grapalat" w:cs="Times New Roman"/>
                <w:sz w:val="24"/>
                <w:szCs w:val="24"/>
                <w:lang w:val="hy-AM" w:eastAsia="ru-RU"/>
              </w:rPr>
            </w:pPr>
          </w:p>
          <w:p w:rsidR="005B7C27" w:rsidRPr="00FE398B" w:rsidRDefault="005B7C27" w:rsidP="005B7C27">
            <w:pPr>
              <w:contextualSpacing/>
              <w:rPr>
                <w:rFonts w:ascii="GHEA Grapalat" w:eastAsia="Times New Roman" w:hAnsi="GHEA Grapalat" w:cs="Times New Roman"/>
                <w:sz w:val="24"/>
                <w:szCs w:val="24"/>
                <w:lang w:val="hy-AM" w:eastAsia="ru-RU"/>
              </w:rPr>
            </w:pPr>
          </w:p>
          <w:p w:rsidR="005B7C27" w:rsidRPr="00FE398B" w:rsidRDefault="005B7C27" w:rsidP="005B7C27">
            <w:pPr>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Ծովերում, ջրամբարներում</w:t>
            </w:r>
            <w:r w:rsidRPr="00FE398B">
              <w:rPr>
                <w:rFonts w:ascii="GHEA Grapalat" w:eastAsia="Times New Roman" w:hAnsi="GHEA Grapalat" w:cs="Times New Roman"/>
                <w:color w:val="000000"/>
                <w:sz w:val="24"/>
                <w:szCs w:val="24"/>
                <w:lang w:val="hy-AM" w:eastAsia="ru-RU"/>
              </w:rPr>
              <w:t>, փոքր ալեկոծության դեպքում՝ լողափն ամրացնելու համար</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Առանձին տեղամասերում անգործուն լիցք (քարե բանկետներ, ավազաբերուկներ և այլն)</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Ջրամբարներում՝</w:t>
            </w:r>
            <w:r w:rsidRPr="00FE398B">
              <w:rPr>
                <w:rFonts w:ascii="GHEA Grapalat" w:eastAsia="Times New Roman" w:hAnsi="GHEA Grapalat" w:cs="Times New Roman"/>
                <w:color w:val="000000"/>
                <w:sz w:val="24"/>
                <w:szCs w:val="24"/>
                <w:lang w:val="hy-AM" w:eastAsia="ru-RU"/>
              </w:rPr>
              <w:t xml:space="preserve"> սակավաթեք շեպերի դեպքում </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rPr>
          <w:trHeight w:val="1178"/>
        </w:trPr>
        <w:tc>
          <w:tcPr>
            <w:tcW w:w="4990" w:type="dxa"/>
          </w:tcPr>
          <w:p w:rsidR="005B7C27" w:rsidRPr="00FE398B" w:rsidRDefault="005B7C27" w:rsidP="005B7C27">
            <w:pPr>
              <w:tabs>
                <w:tab w:val="left" w:pos="154"/>
              </w:tabs>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i/>
                <w:iCs/>
                <w:color w:val="000000"/>
                <w:sz w:val="24"/>
                <w:szCs w:val="24"/>
                <w:lang w:val="hy-AM" w:eastAsia="ru-RU"/>
              </w:rPr>
              <w:t>2 Լայնական</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Կիսապատնեշներ, ծովապատնեշներ, կարճապատնեշներ (գրավիտացիոն, ցցաշեն, ձևավոր բլոկներ և այլն)</w:t>
            </w:r>
          </w:p>
        </w:tc>
        <w:tc>
          <w:tcPr>
            <w:tcW w:w="4990" w:type="dxa"/>
          </w:tcPr>
          <w:p w:rsidR="005B7C27" w:rsidRPr="00FE398B" w:rsidRDefault="005B7C27" w:rsidP="005B7C27">
            <w:pPr>
              <w:rPr>
                <w:rFonts w:ascii="GHEA Grapalat" w:eastAsia="Times New Roman" w:hAnsi="GHEA Grapalat" w:cs="Times New Roman"/>
                <w:sz w:val="24"/>
                <w:szCs w:val="24"/>
                <w:lang w:val="hy-AM" w:eastAsia="ru-RU"/>
              </w:rPr>
            </w:pPr>
          </w:p>
          <w:p w:rsidR="005B7C27" w:rsidRPr="00FE398B" w:rsidRDefault="005B7C27" w:rsidP="005B7C27">
            <w:pPr>
              <w:rPr>
                <w:rFonts w:ascii="GHEA Grapalat" w:eastAsia="Calibri" w:hAnsi="GHEA Grapalat" w:cs="Times New Roman"/>
                <w:sz w:val="24"/>
                <w:szCs w:val="24"/>
                <w:lang w:val="hy-AM"/>
              </w:rPr>
            </w:pPr>
            <w:r w:rsidRPr="00FE398B">
              <w:rPr>
                <w:rFonts w:ascii="GHEA Grapalat" w:eastAsia="Times New Roman" w:hAnsi="GHEA Grapalat" w:cs="Times New Roman"/>
                <w:sz w:val="24"/>
                <w:szCs w:val="24"/>
                <w:lang w:val="hy-AM" w:eastAsia="ru-RU"/>
              </w:rPr>
              <w:t>Ծովերում, ջրամբարներում</w:t>
            </w:r>
            <w:r w:rsidRPr="00FE398B">
              <w:rPr>
                <w:rFonts w:ascii="GHEA Grapalat" w:eastAsia="Times New Roman" w:hAnsi="GHEA Grapalat" w:cs="Times New Roman"/>
                <w:color w:val="000000"/>
                <w:sz w:val="24"/>
                <w:szCs w:val="24"/>
                <w:lang w:val="hy-AM" w:eastAsia="ru-RU"/>
              </w:rPr>
              <w:t>, գետերում՝ արհեստական լողափերի ստեղծման և ամրացման համար</w:t>
            </w:r>
          </w:p>
        </w:tc>
      </w:tr>
      <w:tr w:rsidR="005B7C27" w:rsidRPr="00FE398B" w:rsidTr="0024056E">
        <w:tc>
          <w:tcPr>
            <w:tcW w:w="4990" w:type="dxa"/>
          </w:tcPr>
          <w:p w:rsidR="005B7C27" w:rsidRPr="00FE398B" w:rsidRDefault="005B7C27" w:rsidP="005B7C27">
            <w:pPr>
              <w:jc w:val="both"/>
              <w:rPr>
                <w:rFonts w:ascii="GHEA Grapalat" w:eastAsia="Times New Roman" w:hAnsi="GHEA Grapalat" w:cs="Courier New"/>
                <w:sz w:val="24"/>
                <w:szCs w:val="24"/>
                <w:lang w:val="hy-AM"/>
              </w:rPr>
            </w:pPr>
            <w:r w:rsidRPr="00FE398B">
              <w:rPr>
                <w:rFonts w:ascii="GHEA Grapalat" w:eastAsia="Times New Roman" w:hAnsi="GHEA Grapalat" w:cs="Times New Roman"/>
                <w:b/>
                <w:bCs/>
                <w:color w:val="000000"/>
                <w:sz w:val="24"/>
                <w:szCs w:val="24"/>
                <w:lang w:val="hy-AM" w:eastAsia="ru-RU"/>
              </w:rPr>
              <w:t>IV Հատուկ</w:t>
            </w:r>
          </w:p>
          <w:p w:rsidR="005B7C27" w:rsidRPr="00FE398B" w:rsidRDefault="005B7C27" w:rsidP="005B7C27">
            <w:pPr>
              <w:tabs>
                <w:tab w:val="left" w:pos="149"/>
              </w:tabs>
              <w:jc w:val="both"/>
              <w:rPr>
                <w:rFonts w:ascii="GHEA Grapalat" w:eastAsia="Times New Roman" w:hAnsi="GHEA Grapalat" w:cs="Times New Roman"/>
                <w:sz w:val="24"/>
                <w:szCs w:val="24"/>
                <w:lang w:val="hy-AM"/>
              </w:rPr>
            </w:pPr>
            <w:r w:rsidRPr="00FE398B">
              <w:rPr>
                <w:rFonts w:ascii="GHEA Grapalat" w:eastAsia="Times New Roman" w:hAnsi="GHEA Grapalat" w:cs="Times New Roman"/>
                <w:i/>
                <w:iCs/>
                <w:color w:val="000000"/>
                <w:sz w:val="24"/>
                <w:szCs w:val="24"/>
                <w:lang w:val="hy-AM" w:eastAsia="ru-RU"/>
              </w:rPr>
              <w:t>1 Կարգավորող</w:t>
            </w:r>
          </w:p>
          <w:p w:rsidR="005B7C27" w:rsidRPr="00FE398B" w:rsidRDefault="005B7C27" w:rsidP="005B7C27">
            <w:pPr>
              <w:contextualSpacing/>
              <w:rPr>
                <w:rFonts w:ascii="GHEA Grapalat" w:eastAsia="Times New Roman" w:hAnsi="GHEA Grapalat" w:cs="Times New Roman"/>
                <w:sz w:val="24"/>
                <w:szCs w:val="24"/>
                <w:lang w:val="hy-AM"/>
              </w:rPr>
            </w:pPr>
            <w:r w:rsidRPr="00FE398B">
              <w:rPr>
                <w:rFonts w:ascii="GHEA Grapalat" w:eastAsia="Times New Roman" w:hAnsi="GHEA Grapalat" w:cs="Times New Roman"/>
                <w:color w:val="000000"/>
                <w:sz w:val="24"/>
                <w:szCs w:val="24"/>
                <w:lang w:val="hy-AM" w:eastAsia="ru-RU"/>
              </w:rPr>
              <w:lastRenderedPageBreak/>
              <w:t>Գետերի հոսքի կառավարում (ջրանետման կարգավորում, ջրհոսերի միավորումը մեկ հունում և այլն)</w:t>
            </w:r>
            <w:r w:rsidRPr="00FE398B">
              <w:rPr>
                <w:rFonts w:ascii="GHEA Grapalat" w:eastAsia="Times New Roman" w:hAnsi="GHEA Grapalat" w:cs="Times New Roman"/>
                <w:sz w:val="24"/>
                <w:szCs w:val="24"/>
                <w:lang w:val="hy-AM"/>
              </w:rPr>
              <w:t xml:space="preserve"> </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contextualSpacing/>
              <w:rPr>
                <w:rFonts w:ascii="GHEA Grapalat" w:eastAsia="Times New Roman" w:hAnsi="GHEA Grapalat" w:cs="Times New Roman"/>
                <w:sz w:val="24"/>
                <w:szCs w:val="24"/>
                <w:lang w:val="hy-AM" w:eastAsia="ru-RU"/>
              </w:rPr>
            </w:pPr>
          </w:p>
          <w:p w:rsidR="005B7C27" w:rsidRPr="00FE398B" w:rsidRDefault="005B7C27" w:rsidP="005B7C27">
            <w:pPr>
              <w:contextualSpacing/>
              <w:rPr>
                <w:rFonts w:ascii="GHEA Grapalat" w:eastAsia="Times New Roman" w:hAnsi="GHEA Grapalat" w:cs="Times New Roman"/>
                <w:sz w:val="24"/>
                <w:szCs w:val="24"/>
                <w:lang w:val="hy-AM" w:eastAsia="ru-RU"/>
              </w:rPr>
            </w:pPr>
          </w:p>
          <w:p w:rsidR="005B7C27" w:rsidRPr="00FE398B" w:rsidRDefault="005B7C27" w:rsidP="005B7C27">
            <w:pPr>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sz w:val="24"/>
                <w:szCs w:val="24"/>
                <w:lang w:val="hy-AM" w:eastAsia="ru-RU"/>
              </w:rPr>
              <w:t>Ծովերում՝</w:t>
            </w:r>
            <w:r w:rsidRPr="00FE398B">
              <w:rPr>
                <w:rFonts w:ascii="GHEA Grapalat" w:eastAsia="Times New Roman" w:hAnsi="GHEA Grapalat" w:cs="Times New Roman"/>
                <w:color w:val="000000"/>
                <w:sz w:val="24"/>
                <w:szCs w:val="24"/>
                <w:lang w:val="hy-AM" w:eastAsia="ru-RU"/>
              </w:rPr>
              <w:t xml:space="preserve"> նստվածքների ծավալը մեծացնելու համար, շրջանցելով </w:t>
            </w:r>
            <w:r w:rsidRPr="00FE398B">
              <w:rPr>
                <w:rFonts w:ascii="GHEA Grapalat" w:eastAsia="Times New Roman" w:hAnsi="GHEA Grapalat" w:cs="Times New Roman"/>
                <w:color w:val="000000"/>
                <w:sz w:val="24"/>
                <w:szCs w:val="24"/>
                <w:lang w:val="hy-AM" w:eastAsia="ru-RU"/>
              </w:rPr>
              <w:lastRenderedPageBreak/>
              <w:t xml:space="preserve">ափամերձ հոսքի երկայնքով ցածր թողունակության տարածքները </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lastRenderedPageBreak/>
              <w:t>Կառույցներ, որոնք ընդօրինակում են բնական ռելիեֆի ձևերը</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sz w:val="24"/>
                <w:szCs w:val="24"/>
                <w:lang w:val="hy-AM" w:eastAsia="ru-RU"/>
              </w:rPr>
              <w:t>Ջրամբարներում՝</w:t>
            </w:r>
            <w:r w:rsidRPr="00FE398B">
              <w:rPr>
                <w:rFonts w:ascii="GHEA Grapalat" w:eastAsia="Times New Roman" w:hAnsi="GHEA Grapalat" w:cs="Times New Roman"/>
                <w:color w:val="000000"/>
                <w:sz w:val="24"/>
                <w:szCs w:val="24"/>
                <w:lang w:val="hy-AM" w:eastAsia="ru-RU"/>
              </w:rPr>
              <w:t xml:space="preserve"> առափնյա գործընթացները կարգավորելու համար</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Նստվածքների պահուստի տեղափոխում (ափի երկայնքով տեղափոխում, ստորջրյա բացահանքերի օգտագործում և այլն)</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rPr>
                <w:rFonts w:ascii="GHEA Grapalat" w:eastAsia="Calibri" w:hAnsi="GHEA Grapalat" w:cs="Times New Roman"/>
                <w:sz w:val="24"/>
                <w:szCs w:val="24"/>
                <w:lang w:val="hy-AM"/>
              </w:rPr>
            </w:pPr>
            <w:r w:rsidRPr="00FE398B">
              <w:rPr>
                <w:rFonts w:ascii="GHEA Grapalat" w:eastAsia="Times New Roman" w:hAnsi="GHEA Grapalat" w:cs="Times New Roman"/>
                <w:sz w:val="24"/>
                <w:szCs w:val="24"/>
                <w:lang w:val="hy-AM" w:eastAsia="ru-RU"/>
              </w:rPr>
              <w:t>Ծովերում և ջրամբարներում՝</w:t>
            </w:r>
            <w:r w:rsidRPr="00FE398B">
              <w:rPr>
                <w:rFonts w:ascii="GHEA Grapalat" w:eastAsia="Times New Roman" w:hAnsi="GHEA Grapalat" w:cs="Times New Roman"/>
                <w:color w:val="000000"/>
                <w:sz w:val="24"/>
                <w:szCs w:val="24"/>
                <w:lang w:val="hy-AM" w:eastAsia="ru-RU"/>
              </w:rPr>
              <w:t xml:space="preserve"> նստվածքների հավասարակշռությունը կարգավորելու համար</w:t>
            </w:r>
          </w:p>
        </w:tc>
      </w:tr>
      <w:tr w:rsidR="005B7C27" w:rsidRPr="00FE398B" w:rsidTr="0024056E">
        <w:tc>
          <w:tcPr>
            <w:tcW w:w="4990" w:type="dxa"/>
          </w:tcPr>
          <w:p w:rsidR="005B7C27" w:rsidRPr="00FE398B" w:rsidRDefault="005B7C27" w:rsidP="005B7C27">
            <w:pPr>
              <w:tabs>
                <w:tab w:val="left" w:pos="149"/>
              </w:tabs>
              <w:rPr>
                <w:rFonts w:ascii="GHEA Grapalat" w:eastAsia="Times New Roman" w:hAnsi="GHEA Grapalat" w:cs="Times New Roman"/>
                <w:sz w:val="24"/>
                <w:szCs w:val="24"/>
                <w:lang w:val="hy-AM"/>
              </w:rPr>
            </w:pPr>
            <w:r w:rsidRPr="00FE398B">
              <w:rPr>
                <w:rFonts w:ascii="GHEA Grapalat" w:eastAsia="Times New Roman" w:hAnsi="GHEA Grapalat" w:cs="Times New Roman"/>
                <w:i/>
                <w:iCs/>
                <w:color w:val="000000"/>
                <w:sz w:val="24"/>
                <w:szCs w:val="24"/>
                <w:lang w:val="hy-AM" w:eastAsia="ru-RU"/>
              </w:rPr>
              <w:t>2 Շիթաուղղորդող</w:t>
            </w:r>
          </w:p>
          <w:p w:rsidR="005B7C27" w:rsidRPr="00FE398B" w:rsidRDefault="005B7C27" w:rsidP="005B7C27">
            <w:pPr>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Շիթաուղղորդող պատվարներ՝ քարի լցումով</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p>
        </w:tc>
        <w:tc>
          <w:tcPr>
            <w:tcW w:w="4990" w:type="dxa"/>
          </w:tcPr>
          <w:p w:rsidR="005B7C27" w:rsidRPr="00FE398B" w:rsidRDefault="005B7C27" w:rsidP="005B7C27">
            <w:pPr>
              <w:contextualSpacing/>
              <w:rPr>
                <w:rFonts w:ascii="GHEA Grapalat" w:eastAsia="Times New Roman" w:hAnsi="GHEA Grapalat" w:cs="Times New Roman"/>
                <w:color w:val="000000"/>
                <w:sz w:val="24"/>
                <w:szCs w:val="24"/>
                <w:lang w:val="hy-AM" w:eastAsia="ru-RU"/>
              </w:rPr>
            </w:pPr>
          </w:p>
          <w:p w:rsidR="005B7C27" w:rsidRPr="00FE398B" w:rsidRDefault="005B7C27" w:rsidP="005B7C27">
            <w:pPr>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 xml:space="preserve">Գետերում՝ գետերի ափերը և ափի քայքայումից հոսքի առանցքը շեղվելուց պաշտպանելու համար </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Շիթաուղղորդող պատվարներ՝ գրունտից</w:t>
            </w:r>
          </w:p>
        </w:tc>
        <w:tc>
          <w:tcPr>
            <w:tcW w:w="4990" w:type="dxa"/>
          </w:tcPr>
          <w:p w:rsidR="005B7C27" w:rsidRPr="00FE398B" w:rsidRDefault="005B7C27" w:rsidP="005B7C27">
            <w:pPr>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Գետերում՝</w:t>
            </w:r>
            <w:r w:rsidRPr="00FE398B">
              <w:rPr>
                <w:rFonts w:ascii="GHEA Grapalat" w:eastAsia="Times New Roman" w:hAnsi="GHEA Grapalat" w:cs="Times New Roman"/>
                <w:sz w:val="24"/>
                <w:szCs w:val="24"/>
                <w:lang w:val="hy-AM"/>
              </w:rPr>
              <w:t xml:space="preserve"> </w:t>
            </w:r>
            <w:r w:rsidRPr="00FE398B">
              <w:rPr>
                <w:rFonts w:ascii="GHEA Grapalat" w:eastAsia="Times New Roman" w:hAnsi="GHEA Grapalat" w:cs="Times New Roman"/>
                <w:color w:val="000000"/>
                <w:sz w:val="24"/>
                <w:szCs w:val="24"/>
                <w:lang w:val="hy-AM" w:eastAsia="ru-RU"/>
              </w:rPr>
              <w:t>հոսքի ցածր արագության դեպքում հոսքի առանցքը շեղելու համար</w:t>
            </w:r>
          </w:p>
          <w:p w:rsidR="005B7C27" w:rsidRPr="00FE398B" w:rsidRDefault="005B7C27" w:rsidP="005B7C27">
            <w:pPr>
              <w:contextualSpacing/>
              <w:rPr>
                <w:rFonts w:ascii="GHEA Grapalat" w:eastAsia="Calibri" w:hAnsi="GHEA Grapalat" w:cs="Times New Roman"/>
                <w:sz w:val="24"/>
                <w:szCs w:val="24"/>
                <w:lang w:val="hy-AM"/>
              </w:rPr>
            </w:pPr>
          </w:p>
        </w:tc>
      </w:tr>
      <w:tr w:rsidR="005B7C27" w:rsidRPr="00FE398B" w:rsidTr="0024056E">
        <w:tc>
          <w:tcPr>
            <w:tcW w:w="4990" w:type="dxa"/>
          </w:tcPr>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Շիթաուղղորդող զանգվածեղ ծովապատնեշներ կամ կարճապատնեշներ</w:t>
            </w:r>
          </w:p>
        </w:tc>
        <w:tc>
          <w:tcPr>
            <w:tcW w:w="4990" w:type="dxa"/>
          </w:tcPr>
          <w:p w:rsidR="005B7C27" w:rsidRPr="00FE398B" w:rsidRDefault="005B7C27" w:rsidP="005B7C27">
            <w:pPr>
              <w:contextualSpacing/>
              <w:rPr>
                <w:rFonts w:ascii="GHEA Grapalat" w:eastAsia="Times New Roman" w:hAnsi="GHEA Grapalat" w:cs="Courier New"/>
                <w:sz w:val="24"/>
                <w:szCs w:val="24"/>
                <w:lang w:val="hy-AM"/>
              </w:rPr>
            </w:pPr>
            <w:r w:rsidRPr="00FE398B">
              <w:rPr>
                <w:rFonts w:ascii="GHEA Grapalat" w:eastAsia="Times New Roman" w:hAnsi="GHEA Grapalat" w:cs="Times New Roman"/>
                <w:color w:val="000000"/>
                <w:sz w:val="24"/>
                <w:szCs w:val="24"/>
                <w:lang w:val="hy-AM" w:eastAsia="ru-RU"/>
              </w:rPr>
              <w:t>Նույնը</w:t>
            </w:r>
          </w:p>
          <w:p w:rsidR="005B7C27" w:rsidRPr="00FE398B" w:rsidRDefault="005B7C27" w:rsidP="005B7C27">
            <w:pPr>
              <w:rPr>
                <w:rFonts w:ascii="GHEA Grapalat" w:eastAsia="Calibri" w:hAnsi="GHEA Grapalat" w:cs="Times New Roman"/>
                <w:sz w:val="24"/>
                <w:szCs w:val="24"/>
                <w:lang w:val="hy-AM"/>
              </w:rPr>
            </w:pPr>
          </w:p>
        </w:tc>
      </w:tr>
      <w:tr w:rsidR="005B7C27" w:rsidRPr="00FE398B" w:rsidTr="0024056E">
        <w:trPr>
          <w:trHeight w:val="1334"/>
        </w:trPr>
        <w:tc>
          <w:tcPr>
            <w:tcW w:w="4990" w:type="dxa"/>
          </w:tcPr>
          <w:p w:rsidR="005B7C27" w:rsidRPr="00FE398B" w:rsidRDefault="005B7C27" w:rsidP="005B7C27">
            <w:pPr>
              <w:tabs>
                <w:tab w:val="left" w:pos="149"/>
              </w:tabs>
              <w:jc w:val="both"/>
              <w:rPr>
                <w:rFonts w:ascii="GHEA Grapalat" w:eastAsia="Times New Roman" w:hAnsi="GHEA Grapalat" w:cs="Times New Roman"/>
                <w:sz w:val="24"/>
                <w:szCs w:val="24"/>
                <w:lang w:val="hy-AM"/>
              </w:rPr>
            </w:pPr>
            <w:r w:rsidRPr="00FE398B">
              <w:rPr>
                <w:rFonts w:ascii="GHEA Grapalat" w:eastAsia="Times New Roman" w:hAnsi="GHEA Grapalat" w:cs="Times New Roman"/>
                <w:i/>
                <w:iCs/>
                <w:color w:val="000000"/>
                <w:sz w:val="24"/>
                <w:szCs w:val="24"/>
                <w:lang w:val="hy-AM" w:eastAsia="ru-RU"/>
              </w:rPr>
              <w:t>3 Շեպաամրացնող</w:t>
            </w:r>
          </w:p>
          <w:p w:rsidR="005B7C27" w:rsidRPr="00FE398B" w:rsidRDefault="005B7C27" w:rsidP="005B7C27">
            <w:pPr>
              <w:ind w:left="81"/>
              <w:contextualSpacing/>
              <w:rPr>
                <w:rFonts w:ascii="GHEA Grapalat" w:eastAsia="Times New Roman" w:hAnsi="GHEA Grapalat" w:cs="Times New Roman"/>
                <w:color w:val="000000"/>
                <w:sz w:val="24"/>
                <w:szCs w:val="24"/>
                <w:lang w:val="hy-AM" w:eastAsia="ru-RU"/>
              </w:rPr>
            </w:pPr>
            <w:r w:rsidRPr="00FE398B">
              <w:rPr>
                <w:rFonts w:ascii="GHEA Grapalat" w:eastAsia="Times New Roman" w:hAnsi="GHEA Grapalat" w:cs="Times New Roman"/>
                <w:color w:val="000000"/>
                <w:sz w:val="24"/>
                <w:szCs w:val="24"/>
                <w:lang w:val="hy-AM" w:eastAsia="ru-RU"/>
              </w:rPr>
              <w:t>Շեպերի գրունտի արհեստական ամրացում</w:t>
            </w:r>
          </w:p>
        </w:tc>
        <w:tc>
          <w:tcPr>
            <w:tcW w:w="4990" w:type="dxa"/>
          </w:tcPr>
          <w:p w:rsidR="005B7C27" w:rsidRPr="00FE398B" w:rsidRDefault="005B7C27" w:rsidP="005B7C27">
            <w:pPr>
              <w:rPr>
                <w:rFonts w:ascii="GHEA Grapalat" w:eastAsia="Times New Roman" w:hAnsi="GHEA Grapalat" w:cs="Times New Roman"/>
                <w:sz w:val="24"/>
                <w:szCs w:val="24"/>
                <w:lang w:val="hy-AM" w:eastAsia="ru-RU"/>
              </w:rPr>
            </w:pPr>
          </w:p>
          <w:p w:rsidR="005B7C27" w:rsidRPr="00FE398B" w:rsidRDefault="005B7C27" w:rsidP="005B7C27">
            <w:pPr>
              <w:rPr>
                <w:rFonts w:ascii="GHEA Grapalat" w:eastAsia="Calibri" w:hAnsi="GHEA Grapalat" w:cs="Times New Roman"/>
                <w:sz w:val="24"/>
                <w:szCs w:val="24"/>
                <w:lang w:val="hy-AM"/>
              </w:rPr>
            </w:pPr>
            <w:r w:rsidRPr="00FE398B">
              <w:rPr>
                <w:rFonts w:ascii="GHEA Grapalat" w:eastAsia="Times New Roman" w:hAnsi="GHEA Grapalat" w:cs="Times New Roman"/>
                <w:sz w:val="24"/>
                <w:szCs w:val="24"/>
                <w:lang w:val="hy-AM" w:eastAsia="ru-RU"/>
              </w:rPr>
              <w:t>Ջրամբարներում,</w:t>
            </w:r>
            <w:r w:rsidRPr="00FE398B">
              <w:rPr>
                <w:rFonts w:ascii="GHEA Grapalat" w:eastAsia="Times New Roman" w:hAnsi="GHEA Grapalat" w:cs="Times New Roman"/>
                <w:color w:val="000000"/>
                <w:sz w:val="24"/>
                <w:szCs w:val="24"/>
                <w:lang w:val="hy-AM" w:eastAsia="ru-RU"/>
              </w:rPr>
              <w:t xml:space="preserve"> գետերում, հողային կառույցների շեպերում՝ մինչև 0,5 մ ալիքների  բարձրության դեպքում</w:t>
            </w:r>
          </w:p>
        </w:tc>
      </w:tr>
    </w:tbl>
    <w:p w:rsidR="005B7C27" w:rsidRPr="00FE398B" w:rsidRDefault="005B7C27" w:rsidP="005B7C27">
      <w:pPr>
        <w:jc w:val="both"/>
        <w:rPr>
          <w:rFonts w:ascii="GHEA Grapalat" w:eastAsia="Calibri" w:hAnsi="GHEA Grapalat" w:cs="Times New Roman"/>
          <w:sz w:val="24"/>
          <w:szCs w:val="24"/>
          <w:lang w:val="hy-AM"/>
        </w:rPr>
      </w:pPr>
    </w:p>
    <w:p w:rsidR="005B7C27" w:rsidRPr="00FE398B" w:rsidRDefault="005B7C27" w:rsidP="005B7C27">
      <w:pPr>
        <w:rPr>
          <w:rFonts w:ascii="GHEA Grapalat" w:eastAsia="Calibri" w:hAnsi="GHEA Grapalat" w:cs="Times New Roman"/>
          <w:sz w:val="24"/>
          <w:szCs w:val="24"/>
          <w:lang w:val="hy-AM"/>
        </w:rPr>
      </w:pPr>
    </w:p>
    <w:p w:rsidR="005B7C27" w:rsidRPr="00FE398B" w:rsidRDefault="005B7C27" w:rsidP="005B7C27">
      <w:pPr>
        <w:rPr>
          <w:rFonts w:ascii="GHEA Grapalat" w:eastAsia="Calibri" w:hAnsi="GHEA Grapalat" w:cs="Times New Roman"/>
          <w:sz w:val="24"/>
          <w:szCs w:val="24"/>
          <w:lang w:val="hy-AM"/>
        </w:rPr>
      </w:pPr>
    </w:p>
    <w:p w:rsidR="009B633E" w:rsidRPr="00FE398B" w:rsidRDefault="003E4D48">
      <w:pPr>
        <w:rPr>
          <w:rFonts w:ascii="GHEA Grapalat" w:hAnsi="GHEA Grapalat"/>
          <w:sz w:val="24"/>
          <w:szCs w:val="24"/>
          <w:lang w:val="hy-AM"/>
        </w:rPr>
      </w:pPr>
    </w:p>
    <w:sectPr w:rsidR="009B633E" w:rsidRPr="00FE398B" w:rsidSect="00F27B51">
      <w:headerReference w:type="even" r:id="rId7"/>
      <w:pgSz w:w="11900" w:h="16840"/>
      <w:pgMar w:top="810" w:right="920" w:bottom="630" w:left="1350" w:header="0" w:footer="3"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48" w:rsidRDefault="003E4D48">
      <w:pPr>
        <w:spacing w:after="0" w:line="240" w:lineRule="auto"/>
      </w:pPr>
      <w:r>
        <w:separator/>
      </w:r>
    </w:p>
  </w:endnote>
  <w:endnote w:type="continuationSeparator" w:id="0">
    <w:p w:rsidR="003E4D48" w:rsidRDefault="003E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48" w:rsidRDefault="003E4D48">
      <w:pPr>
        <w:spacing w:after="0" w:line="240" w:lineRule="auto"/>
      </w:pPr>
      <w:r>
        <w:separator/>
      </w:r>
    </w:p>
  </w:footnote>
  <w:footnote w:type="continuationSeparator" w:id="0">
    <w:p w:rsidR="003E4D48" w:rsidRDefault="003E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57" w:rsidRDefault="00F27B51">
    <w:pPr>
      <w:spacing w:line="1" w:lineRule="exact"/>
    </w:pPr>
    <w:r>
      <w:rPr>
        <w:noProof/>
      </w:rPr>
      <mc:AlternateContent>
        <mc:Choice Requires="wps">
          <w:drawing>
            <wp:anchor distT="0" distB="0" distL="0" distR="0" simplePos="0" relativeHeight="251659264" behindDoc="1" locked="0" layoutInCell="1" allowOverlap="1" wp14:anchorId="44E938CE" wp14:editId="42351060">
              <wp:simplePos x="0" y="0"/>
              <wp:positionH relativeFrom="page">
                <wp:posOffset>902335</wp:posOffset>
              </wp:positionH>
              <wp:positionV relativeFrom="page">
                <wp:posOffset>859790</wp:posOffset>
              </wp:positionV>
              <wp:extent cx="1048385" cy="146050"/>
              <wp:effectExtent l="0" t="2540" r="1270" b="444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457" w:rsidRDefault="00F27B51">
                          <w:pPr>
                            <w:pStyle w:val="Headerorfooter20"/>
                            <w:rPr>
                              <w:rFonts w:ascii="Courier New" w:hAnsi="Courier New" w:cs="Courier New"/>
                              <w:sz w:val="24"/>
                              <w:szCs w:val="24"/>
                            </w:rPr>
                          </w:pPr>
                          <w:r>
                            <w:rPr>
                              <w:rStyle w:val="Headerorfooter2"/>
                              <w:b/>
                              <w:bCs/>
                              <w:color w:val="000000"/>
                              <w:lang w:eastAsia="ru-RU"/>
                            </w:rPr>
                            <w:t>СП 116.13330.2012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938CE" id="_x0000_t202" coordsize="21600,21600" o:spt="202" path="m,l,21600r21600,l21600,xe">
              <v:stroke joinstyle="miter"/>
              <v:path gradientshapeok="t" o:connecttype="rect"/>
            </v:shapetype>
            <v:shape id="Text Box 16" o:spid="_x0000_s1026" type="#_x0000_t202" style="position:absolute;margin-left:71.05pt;margin-top:67.7pt;width:82.55pt;height:11.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" filled="f" stroked="f">
              <v:textbox style="mso-fit-shape-to-text:t" inset="0,0,0,0">
                <w:txbxContent>
                  <w:p w:rsidR="00175457" w:rsidRDefault="00F27B51">
                    <w:pPr>
                      <w:pStyle w:val="Headerorfooter20"/>
                      <w:rPr>
                        <w:rFonts w:ascii="Courier New" w:hAnsi="Courier New" w:cs="Courier New"/>
                        <w:sz w:val="24"/>
                        <w:szCs w:val="24"/>
                      </w:rPr>
                    </w:pPr>
                    <w:r>
                      <w:rPr>
                        <w:rStyle w:val="Headerorfooter2"/>
                        <w:b/>
                        <w:bCs/>
                        <w:color w:val="000000"/>
                        <w:lang w:eastAsia="ru-RU"/>
                      </w:rPr>
                      <w:t>СП 116.13330.2012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6"/>
      <w:numFmt w:val="decimal"/>
      <w:lvlText w:val="%1"/>
      <w:lvlJc w:val="left"/>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1"/>
      <w:numFmt w:val="decimal"/>
      <w:lvlText w:val="%1,"/>
      <w:lvlJc w:val="left"/>
    </w:lvl>
    <w:lvl w:ilvl="1">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18629CB"/>
    <w:multiLevelType w:val="hybridMultilevel"/>
    <w:tmpl w:val="11C64C68"/>
    <w:lvl w:ilvl="0" w:tplc="8E8AA7C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3" w15:restartNumberingAfterBreak="0">
    <w:nsid w:val="09426B46"/>
    <w:multiLevelType w:val="hybridMultilevel"/>
    <w:tmpl w:val="70DE6D26"/>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4" w15:restartNumberingAfterBreak="0">
    <w:nsid w:val="2C8B05D5"/>
    <w:multiLevelType w:val="hybridMultilevel"/>
    <w:tmpl w:val="CC44EAA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5" w15:restartNumberingAfterBreak="0">
    <w:nsid w:val="2F2B332D"/>
    <w:multiLevelType w:val="hybridMultilevel"/>
    <w:tmpl w:val="872E7F98"/>
    <w:lvl w:ilvl="0" w:tplc="334E96FA">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6" w15:restartNumberingAfterBreak="0">
    <w:nsid w:val="4FF53015"/>
    <w:multiLevelType w:val="hybridMultilevel"/>
    <w:tmpl w:val="0790655A"/>
    <w:lvl w:ilvl="0" w:tplc="8E6082A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7" w15:restartNumberingAfterBreak="0">
    <w:nsid w:val="5ECE5FB0"/>
    <w:multiLevelType w:val="hybridMultilevel"/>
    <w:tmpl w:val="3D7C174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8" w15:restartNumberingAfterBreak="0">
    <w:nsid w:val="6BB71095"/>
    <w:multiLevelType w:val="hybridMultilevel"/>
    <w:tmpl w:val="62BA1402"/>
    <w:lvl w:ilvl="0" w:tplc="495A6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2904664"/>
    <w:multiLevelType w:val="hybridMultilevel"/>
    <w:tmpl w:val="7488167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7"/>
  </w:num>
  <w:num w:numId="15">
    <w:abstractNumId w:val="13"/>
  </w:num>
  <w:num w:numId="16">
    <w:abstractNumId w:val="14"/>
  </w:num>
  <w:num w:numId="17">
    <w:abstractNumId w:val="12"/>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E"/>
    <w:rsid w:val="001E4BF0"/>
    <w:rsid w:val="003E4D48"/>
    <w:rsid w:val="004B7340"/>
    <w:rsid w:val="004C0009"/>
    <w:rsid w:val="005B7C27"/>
    <w:rsid w:val="007B4D6F"/>
    <w:rsid w:val="00BC68B5"/>
    <w:rsid w:val="00C73476"/>
    <w:rsid w:val="00D463E3"/>
    <w:rsid w:val="00E82DAE"/>
    <w:rsid w:val="00F27B51"/>
    <w:rsid w:val="00FC118A"/>
    <w:rsid w:val="00FE398B"/>
    <w:rsid w:val="00FF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3439-7FFF-4758-B197-2F0B5B10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5B7C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C27"/>
    <w:pPr>
      <w:keepNext/>
      <w:keepLines/>
      <w:spacing w:before="40" w:after="0"/>
      <w:outlineLvl w:val="1"/>
    </w:pPr>
    <w:rPr>
      <w:rFonts w:ascii="Cambria" w:eastAsia="Times New Roman" w:hAnsi="Cambria" w:cs="Times New Roman"/>
      <w:color w:val="943634"/>
      <w:sz w:val="28"/>
      <w:szCs w:val="28"/>
      <w:lang w:val="ru-RU"/>
    </w:rPr>
  </w:style>
  <w:style w:type="paragraph" w:styleId="Heading3">
    <w:name w:val="heading 3"/>
    <w:basedOn w:val="Normal"/>
    <w:next w:val="Normal"/>
    <w:link w:val="Heading3Char"/>
    <w:uiPriority w:val="9"/>
    <w:semiHidden/>
    <w:unhideWhenUsed/>
    <w:qFormat/>
    <w:rsid w:val="005B7C27"/>
    <w:pPr>
      <w:keepNext/>
      <w:keepLines/>
      <w:spacing w:before="40" w:after="0"/>
      <w:outlineLvl w:val="2"/>
    </w:pPr>
    <w:rPr>
      <w:rFonts w:ascii="Cambria" w:eastAsia="Times New Roman" w:hAnsi="Cambria" w:cs="Times New Roman"/>
      <w:color w:val="E36C0A"/>
      <w:sz w:val="26"/>
      <w:szCs w:val="26"/>
      <w:lang w:val="ru-RU"/>
    </w:rPr>
  </w:style>
  <w:style w:type="paragraph" w:styleId="Heading4">
    <w:name w:val="heading 4"/>
    <w:basedOn w:val="Normal"/>
    <w:next w:val="Normal"/>
    <w:link w:val="Heading4Char"/>
    <w:uiPriority w:val="9"/>
    <w:semiHidden/>
    <w:unhideWhenUsed/>
    <w:qFormat/>
    <w:rsid w:val="005B7C27"/>
    <w:pPr>
      <w:keepNext/>
      <w:keepLines/>
      <w:spacing w:before="40" w:after="0"/>
      <w:outlineLvl w:val="3"/>
    </w:pPr>
    <w:rPr>
      <w:rFonts w:ascii="Cambria" w:eastAsia="Times New Roman" w:hAnsi="Cambria" w:cs="Times New Roman"/>
      <w:i/>
      <w:iCs/>
      <w:color w:val="31849B"/>
      <w:sz w:val="25"/>
      <w:szCs w:val="25"/>
      <w:lang w:val="ru-RU"/>
    </w:rPr>
  </w:style>
  <w:style w:type="paragraph" w:styleId="Heading5">
    <w:name w:val="heading 5"/>
    <w:basedOn w:val="Normal"/>
    <w:next w:val="Normal"/>
    <w:link w:val="Heading5Char"/>
    <w:uiPriority w:val="9"/>
    <w:semiHidden/>
    <w:unhideWhenUsed/>
    <w:qFormat/>
    <w:rsid w:val="005B7C27"/>
    <w:pPr>
      <w:keepNext/>
      <w:keepLines/>
      <w:spacing w:before="40" w:after="0"/>
      <w:outlineLvl w:val="4"/>
    </w:pPr>
    <w:rPr>
      <w:rFonts w:ascii="Cambria" w:eastAsia="Times New Roman" w:hAnsi="Cambria" w:cs="Times New Roman"/>
      <w:i/>
      <w:iCs/>
      <w:color w:val="632423"/>
      <w:sz w:val="24"/>
      <w:szCs w:val="24"/>
      <w:lang w:val="ru-RU"/>
    </w:rPr>
  </w:style>
  <w:style w:type="paragraph" w:styleId="Heading6">
    <w:name w:val="heading 6"/>
    <w:basedOn w:val="Normal"/>
    <w:next w:val="Normal"/>
    <w:link w:val="Heading6Char"/>
    <w:uiPriority w:val="9"/>
    <w:semiHidden/>
    <w:unhideWhenUsed/>
    <w:qFormat/>
    <w:rsid w:val="005B7C27"/>
    <w:pPr>
      <w:keepNext/>
      <w:keepLines/>
      <w:spacing w:before="40" w:after="0"/>
      <w:outlineLvl w:val="5"/>
    </w:pPr>
    <w:rPr>
      <w:rFonts w:ascii="Cambria" w:eastAsia="Times New Roman" w:hAnsi="Cambria" w:cs="Times New Roman"/>
      <w:i/>
      <w:iCs/>
      <w:color w:val="984806"/>
      <w:sz w:val="23"/>
      <w:szCs w:val="23"/>
      <w:lang w:val="ru-RU"/>
    </w:rPr>
  </w:style>
  <w:style w:type="paragraph" w:styleId="Heading7">
    <w:name w:val="heading 7"/>
    <w:basedOn w:val="Normal"/>
    <w:next w:val="Normal"/>
    <w:link w:val="Heading7Char"/>
    <w:uiPriority w:val="9"/>
    <w:semiHidden/>
    <w:unhideWhenUsed/>
    <w:qFormat/>
    <w:rsid w:val="005B7C27"/>
    <w:pPr>
      <w:keepNext/>
      <w:keepLines/>
      <w:spacing w:before="40" w:after="0"/>
      <w:outlineLvl w:val="6"/>
    </w:pPr>
    <w:rPr>
      <w:rFonts w:ascii="Cambria" w:eastAsia="Times New Roman" w:hAnsi="Cambria" w:cs="Times New Roman"/>
      <w:color w:val="244061"/>
      <w:lang w:val="ru-RU"/>
    </w:rPr>
  </w:style>
  <w:style w:type="paragraph" w:styleId="Heading8">
    <w:name w:val="heading 8"/>
    <w:basedOn w:val="Normal"/>
    <w:next w:val="Normal"/>
    <w:link w:val="Heading8Char"/>
    <w:uiPriority w:val="9"/>
    <w:semiHidden/>
    <w:unhideWhenUsed/>
    <w:qFormat/>
    <w:rsid w:val="005B7C27"/>
    <w:pPr>
      <w:keepNext/>
      <w:keepLines/>
      <w:spacing w:before="40" w:after="0"/>
      <w:outlineLvl w:val="7"/>
    </w:pPr>
    <w:rPr>
      <w:rFonts w:ascii="Cambria" w:eastAsia="Times New Roman" w:hAnsi="Cambria" w:cs="Times New Roman"/>
      <w:color w:val="632423"/>
      <w:sz w:val="21"/>
      <w:szCs w:val="21"/>
      <w:lang w:val="ru-RU"/>
    </w:rPr>
  </w:style>
  <w:style w:type="paragraph" w:styleId="Heading9">
    <w:name w:val="heading 9"/>
    <w:basedOn w:val="Normal"/>
    <w:next w:val="Normal"/>
    <w:link w:val="Heading9Char"/>
    <w:uiPriority w:val="9"/>
    <w:semiHidden/>
    <w:unhideWhenUsed/>
    <w:qFormat/>
    <w:rsid w:val="005B7C27"/>
    <w:pPr>
      <w:keepNext/>
      <w:keepLines/>
      <w:spacing w:before="40" w:after="0"/>
      <w:outlineLvl w:val="8"/>
    </w:pPr>
    <w:rPr>
      <w:rFonts w:ascii="Cambria" w:eastAsia="Times New Roman" w:hAnsi="Cambria" w:cs="Times New Roman"/>
      <w:color w:val="98480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5B7C27"/>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5B7C27"/>
    <w:rPr>
      <w:rFonts w:ascii="Cambria" w:eastAsia="Times New Roman" w:hAnsi="Cambria" w:cs="Times New Roman"/>
      <w:color w:val="943634"/>
      <w:sz w:val="28"/>
      <w:szCs w:val="28"/>
      <w:lang w:val="ru-RU"/>
    </w:rPr>
  </w:style>
  <w:style w:type="character" w:customStyle="1" w:styleId="Heading3Char">
    <w:name w:val="Heading 3 Char"/>
    <w:basedOn w:val="DefaultParagraphFont"/>
    <w:link w:val="Heading3"/>
    <w:uiPriority w:val="9"/>
    <w:semiHidden/>
    <w:rsid w:val="005B7C27"/>
    <w:rPr>
      <w:rFonts w:ascii="Cambria" w:eastAsia="Times New Roman" w:hAnsi="Cambria" w:cs="Times New Roman"/>
      <w:color w:val="E36C0A"/>
      <w:sz w:val="26"/>
      <w:szCs w:val="26"/>
      <w:lang w:val="ru-RU"/>
    </w:rPr>
  </w:style>
  <w:style w:type="character" w:customStyle="1" w:styleId="Heading4Char">
    <w:name w:val="Heading 4 Char"/>
    <w:basedOn w:val="DefaultParagraphFont"/>
    <w:link w:val="Heading4"/>
    <w:uiPriority w:val="9"/>
    <w:semiHidden/>
    <w:rsid w:val="005B7C27"/>
    <w:rPr>
      <w:rFonts w:ascii="Cambria" w:eastAsia="Times New Roman" w:hAnsi="Cambria" w:cs="Times New Roman"/>
      <w:i/>
      <w:iCs/>
      <w:color w:val="31849B"/>
      <w:sz w:val="25"/>
      <w:szCs w:val="25"/>
      <w:lang w:val="ru-RU"/>
    </w:rPr>
  </w:style>
  <w:style w:type="character" w:customStyle="1" w:styleId="Heading5Char">
    <w:name w:val="Heading 5 Char"/>
    <w:basedOn w:val="DefaultParagraphFont"/>
    <w:link w:val="Heading5"/>
    <w:uiPriority w:val="9"/>
    <w:semiHidden/>
    <w:rsid w:val="005B7C27"/>
    <w:rPr>
      <w:rFonts w:ascii="Cambria" w:eastAsia="Times New Roman" w:hAnsi="Cambria" w:cs="Times New Roman"/>
      <w:i/>
      <w:iCs/>
      <w:color w:val="632423"/>
      <w:sz w:val="24"/>
      <w:szCs w:val="24"/>
      <w:lang w:val="ru-RU"/>
    </w:rPr>
  </w:style>
  <w:style w:type="character" w:customStyle="1" w:styleId="Heading6Char">
    <w:name w:val="Heading 6 Char"/>
    <w:basedOn w:val="DefaultParagraphFont"/>
    <w:link w:val="Heading6"/>
    <w:uiPriority w:val="9"/>
    <w:semiHidden/>
    <w:rsid w:val="005B7C27"/>
    <w:rPr>
      <w:rFonts w:ascii="Cambria" w:eastAsia="Times New Roman" w:hAnsi="Cambria" w:cs="Times New Roman"/>
      <w:i/>
      <w:iCs/>
      <w:color w:val="984806"/>
      <w:sz w:val="23"/>
      <w:szCs w:val="23"/>
      <w:lang w:val="ru-RU"/>
    </w:rPr>
  </w:style>
  <w:style w:type="character" w:customStyle="1" w:styleId="Heading7Char">
    <w:name w:val="Heading 7 Char"/>
    <w:basedOn w:val="DefaultParagraphFont"/>
    <w:link w:val="Heading7"/>
    <w:uiPriority w:val="9"/>
    <w:semiHidden/>
    <w:rsid w:val="005B7C27"/>
    <w:rPr>
      <w:rFonts w:ascii="Cambria" w:eastAsia="Times New Roman" w:hAnsi="Cambria" w:cs="Times New Roman"/>
      <w:color w:val="244061"/>
      <w:lang w:val="ru-RU"/>
    </w:rPr>
  </w:style>
  <w:style w:type="character" w:customStyle="1" w:styleId="Heading8Char">
    <w:name w:val="Heading 8 Char"/>
    <w:basedOn w:val="DefaultParagraphFont"/>
    <w:link w:val="Heading8"/>
    <w:uiPriority w:val="9"/>
    <w:semiHidden/>
    <w:rsid w:val="005B7C27"/>
    <w:rPr>
      <w:rFonts w:ascii="Cambria" w:eastAsia="Times New Roman" w:hAnsi="Cambria" w:cs="Times New Roman"/>
      <w:color w:val="632423"/>
      <w:sz w:val="21"/>
      <w:szCs w:val="21"/>
      <w:lang w:val="ru-RU"/>
    </w:rPr>
  </w:style>
  <w:style w:type="character" w:customStyle="1" w:styleId="Heading9Char">
    <w:name w:val="Heading 9 Char"/>
    <w:basedOn w:val="DefaultParagraphFont"/>
    <w:link w:val="Heading9"/>
    <w:uiPriority w:val="9"/>
    <w:semiHidden/>
    <w:rsid w:val="005B7C27"/>
    <w:rPr>
      <w:rFonts w:ascii="Cambria" w:eastAsia="Times New Roman" w:hAnsi="Cambria" w:cs="Times New Roman"/>
      <w:color w:val="984806"/>
      <w:lang w:val="ru-RU"/>
    </w:rPr>
  </w:style>
  <w:style w:type="character" w:customStyle="1" w:styleId="1">
    <w:name w:val="Заголовок 1 Знак"/>
    <w:basedOn w:val="DefaultParagraphFont"/>
    <w:link w:val="11"/>
    <w:uiPriority w:val="9"/>
    <w:rsid w:val="005B7C27"/>
    <w:rPr>
      <w:rFonts w:ascii="Calibri Light" w:eastAsia="Times New Roman" w:hAnsi="Calibri Light" w:cs="Times New Roman"/>
      <w:color w:val="2E74B5"/>
      <w:sz w:val="32"/>
      <w:szCs w:val="32"/>
    </w:rPr>
  </w:style>
  <w:style w:type="numbering" w:customStyle="1" w:styleId="10">
    <w:name w:val="Нет списка1"/>
    <w:next w:val="NoList"/>
    <w:uiPriority w:val="99"/>
    <w:semiHidden/>
    <w:unhideWhenUsed/>
    <w:rsid w:val="005B7C27"/>
  </w:style>
  <w:style w:type="character" w:customStyle="1" w:styleId="Other">
    <w:name w:val="Other_"/>
    <w:basedOn w:val="DefaultParagraphFont"/>
    <w:link w:val="Other0"/>
    <w:uiPriority w:val="99"/>
    <w:rsid w:val="005B7C27"/>
    <w:rPr>
      <w:rFonts w:ascii="Times New Roman" w:hAnsi="Times New Roman" w:cs="Times New Roman"/>
    </w:rPr>
  </w:style>
  <w:style w:type="character" w:customStyle="1" w:styleId="Headerorfooter2">
    <w:name w:val="Header or footer (2)_"/>
    <w:basedOn w:val="DefaultParagraphFont"/>
    <w:link w:val="Headerorfooter20"/>
    <w:uiPriority w:val="99"/>
    <w:rsid w:val="005B7C27"/>
    <w:rPr>
      <w:rFonts w:ascii="Times New Roman" w:hAnsi="Times New Roman" w:cs="Times New Roman"/>
      <w:sz w:val="20"/>
      <w:szCs w:val="20"/>
    </w:rPr>
  </w:style>
  <w:style w:type="character" w:customStyle="1" w:styleId="Bodytext2">
    <w:name w:val="Body text (2)_"/>
    <w:basedOn w:val="DefaultParagraphFont"/>
    <w:link w:val="Bodytext20"/>
    <w:uiPriority w:val="99"/>
    <w:rsid w:val="005B7C27"/>
    <w:rPr>
      <w:rFonts w:ascii="Arial" w:hAnsi="Arial" w:cs="Arial"/>
      <w:sz w:val="19"/>
      <w:szCs w:val="19"/>
    </w:rPr>
  </w:style>
  <w:style w:type="character" w:customStyle="1" w:styleId="BodyTextChar1">
    <w:name w:val="Body Text Char1"/>
    <w:basedOn w:val="DefaultParagraphFont"/>
    <w:link w:val="BodyText"/>
    <w:uiPriority w:val="99"/>
    <w:rsid w:val="005B7C27"/>
    <w:rPr>
      <w:rFonts w:ascii="Times New Roman" w:hAnsi="Times New Roman" w:cs="Times New Roman"/>
    </w:rPr>
  </w:style>
  <w:style w:type="character" w:customStyle="1" w:styleId="Tableofcontents">
    <w:name w:val="Table of contents_"/>
    <w:basedOn w:val="DefaultParagraphFont"/>
    <w:link w:val="Tableofcontents0"/>
    <w:uiPriority w:val="99"/>
    <w:rsid w:val="005B7C27"/>
    <w:rPr>
      <w:rFonts w:ascii="Times New Roman" w:hAnsi="Times New Roman" w:cs="Times New Roman"/>
    </w:rPr>
  </w:style>
  <w:style w:type="character" w:customStyle="1" w:styleId="Tablecaption">
    <w:name w:val="Table caption_"/>
    <w:basedOn w:val="DefaultParagraphFont"/>
    <w:link w:val="Tablecaption0"/>
    <w:uiPriority w:val="99"/>
    <w:rsid w:val="005B7C27"/>
    <w:rPr>
      <w:rFonts w:ascii="Times New Roman" w:hAnsi="Times New Roman" w:cs="Times New Roman"/>
    </w:rPr>
  </w:style>
  <w:style w:type="character" w:customStyle="1" w:styleId="Heading20">
    <w:name w:val="Heading #2_"/>
    <w:basedOn w:val="DefaultParagraphFont"/>
    <w:link w:val="Heading21"/>
    <w:uiPriority w:val="99"/>
    <w:rsid w:val="005B7C27"/>
    <w:rPr>
      <w:rFonts w:ascii="Times New Roman" w:hAnsi="Times New Roman" w:cs="Times New Roman"/>
      <w:b/>
      <w:bCs/>
    </w:rPr>
  </w:style>
  <w:style w:type="character" w:customStyle="1" w:styleId="Bodytext3">
    <w:name w:val="Body text (3)_"/>
    <w:basedOn w:val="DefaultParagraphFont"/>
    <w:link w:val="Bodytext30"/>
    <w:uiPriority w:val="99"/>
    <w:rsid w:val="005B7C27"/>
    <w:rPr>
      <w:rFonts w:ascii="Times New Roman" w:hAnsi="Times New Roman" w:cs="Times New Roman"/>
      <w:sz w:val="20"/>
      <w:szCs w:val="20"/>
    </w:rPr>
  </w:style>
  <w:style w:type="character" w:customStyle="1" w:styleId="Heading10">
    <w:name w:val="Heading #1_"/>
    <w:basedOn w:val="DefaultParagraphFont"/>
    <w:link w:val="Heading12"/>
    <w:uiPriority w:val="99"/>
    <w:rsid w:val="005B7C27"/>
    <w:rPr>
      <w:rFonts w:ascii="Times New Roman" w:hAnsi="Times New Roman" w:cs="Times New Roman"/>
      <w:sz w:val="26"/>
      <w:szCs w:val="26"/>
    </w:rPr>
  </w:style>
  <w:style w:type="character" w:customStyle="1" w:styleId="Bodytext6">
    <w:name w:val="Body text (6)_"/>
    <w:basedOn w:val="DefaultParagraphFont"/>
    <w:link w:val="Bodytext60"/>
    <w:uiPriority w:val="99"/>
    <w:rsid w:val="005B7C27"/>
    <w:rPr>
      <w:rFonts w:ascii="Times New Roman" w:hAnsi="Times New Roman" w:cs="Times New Roman"/>
      <w:sz w:val="16"/>
      <w:szCs w:val="16"/>
    </w:rPr>
  </w:style>
  <w:style w:type="character" w:customStyle="1" w:styleId="Bodytext7">
    <w:name w:val="Body text (7)_"/>
    <w:basedOn w:val="DefaultParagraphFont"/>
    <w:link w:val="Bodytext70"/>
    <w:uiPriority w:val="99"/>
    <w:rsid w:val="005B7C27"/>
    <w:rPr>
      <w:rFonts w:ascii="Times New Roman" w:hAnsi="Times New Roman" w:cs="Times New Roman"/>
      <w:i/>
      <w:iCs/>
      <w:sz w:val="18"/>
      <w:szCs w:val="18"/>
    </w:rPr>
  </w:style>
  <w:style w:type="paragraph" w:customStyle="1" w:styleId="Other0">
    <w:name w:val="Other"/>
    <w:basedOn w:val="Normal"/>
    <w:link w:val="Other"/>
    <w:uiPriority w:val="99"/>
    <w:rsid w:val="005B7C27"/>
    <w:pPr>
      <w:widowControl w:val="0"/>
      <w:spacing w:after="0" w:line="240" w:lineRule="auto"/>
      <w:ind w:firstLine="400"/>
    </w:pPr>
    <w:rPr>
      <w:rFonts w:ascii="Times New Roman" w:hAnsi="Times New Roman" w:cs="Times New Roman"/>
    </w:rPr>
  </w:style>
  <w:style w:type="paragraph" w:customStyle="1" w:styleId="Headerorfooter20">
    <w:name w:val="Header or footer (2)"/>
    <w:basedOn w:val="Normal"/>
    <w:link w:val="Headerorfooter2"/>
    <w:uiPriority w:val="99"/>
    <w:rsid w:val="005B7C27"/>
    <w:pPr>
      <w:widowControl w:val="0"/>
      <w:spacing w:after="0" w:line="240" w:lineRule="auto"/>
    </w:pPr>
    <w:rPr>
      <w:rFonts w:ascii="Times New Roman" w:hAnsi="Times New Roman" w:cs="Times New Roman"/>
      <w:sz w:val="20"/>
      <w:szCs w:val="20"/>
    </w:rPr>
  </w:style>
  <w:style w:type="paragraph" w:customStyle="1" w:styleId="Bodytext20">
    <w:name w:val="Body text (2)"/>
    <w:basedOn w:val="Normal"/>
    <w:link w:val="Bodytext2"/>
    <w:uiPriority w:val="99"/>
    <w:rsid w:val="005B7C27"/>
    <w:pPr>
      <w:widowControl w:val="0"/>
      <w:spacing w:after="220" w:line="276" w:lineRule="auto"/>
      <w:ind w:firstLine="580"/>
    </w:pPr>
    <w:rPr>
      <w:rFonts w:ascii="Arial" w:hAnsi="Arial" w:cs="Arial"/>
      <w:sz w:val="19"/>
      <w:szCs w:val="19"/>
    </w:rPr>
  </w:style>
  <w:style w:type="paragraph" w:styleId="BodyText">
    <w:name w:val="Body Text"/>
    <w:basedOn w:val="Normal"/>
    <w:link w:val="BodyTextChar1"/>
    <w:uiPriority w:val="99"/>
    <w:qFormat/>
    <w:rsid w:val="005B7C27"/>
    <w:pPr>
      <w:widowControl w:val="0"/>
      <w:spacing w:after="0" w:line="240" w:lineRule="auto"/>
      <w:ind w:firstLine="400"/>
    </w:pPr>
    <w:rPr>
      <w:rFonts w:ascii="Times New Roman" w:hAnsi="Times New Roman" w:cs="Times New Roman"/>
    </w:rPr>
  </w:style>
  <w:style w:type="character" w:customStyle="1" w:styleId="BodyTextChar">
    <w:name w:val="Body Text Char"/>
    <w:basedOn w:val="DefaultParagraphFont"/>
    <w:uiPriority w:val="99"/>
    <w:semiHidden/>
    <w:rsid w:val="005B7C27"/>
  </w:style>
  <w:style w:type="character" w:customStyle="1" w:styleId="12">
    <w:name w:val="Основной текст Знак1"/>
    <w:basedOn w:val="DefaultParagraphFont"/>
    <w:uiPriority w:val="99"/>
    <w:semiHidden/>
    <w:rsid w:val="005B7C27"/>
  </w:style>
  <w:style w:type="paragraph" w:customStyle="1" w:styleId="Tableofcontents0">
    <w:name w:val="Table of contents"/>
    <w:basedOn w:val="Normal"/>
    <w:link w:val="Tableofcontents"/>
    <w:uiPriority w:val="99"/>
    <w:rsid w:val="005B7C27"/>
    <w:pPr>
      <w:widowControl w:val="0"/>
      <w:spacing w:after="0" w:line="240" w:lineRule="auto"/>
      <w:ind w:firstLine="300"/>
    </w:pPr>
    <w:rPr>
      <w:rFonts w:ascii="Times New Roman" w:hAnsi="Times New Roman" w:cs="Times New Roman"/>
    </w:rPr>
  </w:style>
  <w:style w:type="paragraph" w:customStyle="1" w:styleId="Tablecaption0">
    <w:name w:val="Table caption"/>
    <w:basedOn w:val="Normal"/>
    <w:link w:val="Tablecaption"/>
    <w:uiPriority w:val="99"/>
    <w:rsid w:val="005B7C27"/>
    <w:pPr>
      <w:widowControl w:val="0"/>
      <w:spacing w:after="0" w:line="240" w:lineRule="auto"/>
    </w:pPr>
    <w:rPr>
      <w:rFonts w:ascii="Times New Roman" w:hAnsi="Times New Roman" w:cs="Times New Roman"/>
    </w:rPr>
  </w:style>
  <w:style w:type="paragraph" w:customStyle="1" w:styleId="Heading21">
    <w:name w:val="Heading #2"/>
    <w:basedOn w:val="Normal"/>
    <w:link w:val="Heading20"/>
    <w:uiPriority w:val="99"/>
    <w:rsid w:val="005B7C27"/>
    <w:pPr>
      <w:widowControl w:val="0"/>
      <w:spacing w:after="80" w:line="240" w:lineRule="auto"/>
      <w:ind w:firstLine="580"/>
      <w:outlineLvl w:val="1"/>
    </w:pPr>
    <w:rPr>
      <w:rFonts w:ascii="Times New Roman" w:hAnsi="Times New Roman" w:cs="Times New Roman"/>
      <w:b/>
      <w:bCs/>
    </w:rPr>
  </w:style>
  <w:style w:type="paragraph" w:customStyle="1" w:styleId="Bodytext30">
    <w:name w:val="Body text (3)"/>
    <w:basedOn w:val="Normal"/>
    <w:link w:val="Bodytext3"/>
    <w:uiPriority w:val="99"/>
    <w:rsid w:val="005B7C27"/>
    <w:pPr>
      <w:widowControl w:val="0"/>
      <w:spacing w:after="320" w:line="240" w:lineRule="auto"/>
      <w:ind w:firstLine="600"/>
    </w:pPr>
    <w:rPr>
      <w:rFonts w:ascii="Times New Roman" w:hAnsi="Times New Roman" w:cs="Times New Roman"/>
      <w:sz w:val="20"/>
      <w:szCs w:val="20"/>
    </w:rPr>
  </w:style>
  <w:style w:type="paragraph" w:customStyle="1" w:styleId="Heading12">
    <w:name w:val="Heading #1"/>
    <w:basedOn w:val="Normal"/>
    <w:link w:val="Heading10"/>
    <w:uiPriority w:val="99"/>
    <w:rsid w:val="005B7C27"/>
    <w:pPr>
      <w:widowControl w:val="0"/>
      <w:spacing w:after="0" w:line="180" w:lineRule="auto"/>
      <w:ind w:left="3540"/>
      <w:outlineLvl w:val="0"/>
    </w:pPr>
    <w:rPr>
      <w:rFonts w:ascii="Times New Roman" w:hAnsi="Times New Roman" w:cs="Times New Roman"/>
      <w:sz w:val="26"/>
      <w:szCs w:val="26"/>
    </w:rPr>
  </w:style>
  <w:style w:type="paragraph" w:customStyle="1" w:styleId="Bodytext60">
    <w:name w:val="Body text (6)"/>
    <w:basedOn w:val="Normal"/>
    <w:link w:val="Bodytext6"/>
    <w:uiPriority w:val="99"/>
    <w:rsid w:val="005B7C27"/>
    <w:pPr>
      <w:widowControl w:val="0"/>
      <w:spacing w:after="100" w:line="180" w:lineRule="auto"/>
      <w:ind w:left="3420"/>
    </w:pPr>
    <w:rPr>
      <w:rFonts w:ascii="Times New Roman" w:hAnsi="Times New Roman" w:cs="Times New Roman"/>
      <w:sz w:val="16"/>
      <w:szCs w:val="16"/>
    </w:rPr>
  </w:style>
  <w:style w:type="paragraph" w:customStyle="1" w:styleId="Bodytext70">
    <w:name w:val="Body text (7)"/>
    <w:basedOn w:val="Normal"/>
    <w:link w:val="Bodytext7"/>
    <w:uiPriority w:val="99"/>
    <w:rsid w:val="005B7C27"/>
    <w:pPr>
      <w:widowControl w:val="0"/>
      <w:spacing w:after="220" w:line="240" w:lineRule="auto"/>
      <w:jc w:val="center"/>
    </w:pPr>
    <w:rPr>
      <w:rFonts w:ascii="Times New Roman" w:hAnsi="Times New Roman" w:cs="Times New Roman"/>
      <w:i/>
      <w:iCs/>
      <w:sz w:val="18"/>
      <w:szCs w:val="18"/>
    </w:rPr>
  </w:style>
  <w:style w:type="table" w:styleId="TableGrid">
    <w:name w:val="Table Grid"/>
    <w:basedOn w:val="TableNormal"/>
    <w:uiPriority w:val="39"/>
    <w:rsid w:val="005B7C27"/>
    <w:pPr>
      <w:spacing w:after="0" w:line="240" w:lineRule="auto"/>
    </w:pPr>
    <w:rPr>
      <w:rFonts w:ascii="Courier New" w:eastAsia="Times New Roman" w:hAnsi="Courier Ne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C27"/>
    <w:pPr>
      <w:ind w:left="720"/>
      <w:contextualSpacing/>
    </w:pPr>
    <w:rPr>
      <w:lang w:val="ru-RU"/>
    </w:rPr>
  </w:style>
  <w:style w:type="paragraph" w:customStyle="1" w:styleId="vhc">
    <w:name w:val="vhc"/>
    <w:basedOn w:val="Normal"/>
    <w:rsid w:val="005B7C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B7C27"/>
    <w:pPr>
      <w:spacing w:after="0" w:line="240" w:lineRule="auto"/>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rsid w:val="005B7C27"/>
    <w:rPr>
      <w:rFonts w:ascii="Segoe UI" w:hAnsi="Segoe UI" w:cs="Segoe UI"/>
      <w:sz w:val="18"/>
      <w:szCs w:val="18"/>
      <w:lang w:val="ru-RU"/>
    </w:rPr>
  </w:style>
  <w:style w:type="numbering" w:customStyle="1" w:styleId="2">
    <w:name w:val="Нет списка2"/>
    <w:next w:val="NoList"/>
    <w:uiPriority w:val="99"/>
    <w:semiHidden/>
    <w:unhideWhenUsed/>
    <w:rsid w:val="005B7C27"/>
  </w:style>
  <w:style w:type="paragraph" w:styleId="Header">
    <w:name w:val="header"/>
    <w:basedOn w:val="Normal"/>
    <w:link w:val="HeaderChar"/>
    <w:uiPriority w:val="99"/>
    <w:unhideWhenUsed/>
    <w:rsid w:val="005B7C27"/>
    <w:pPr>
      <w:widowControl w:val="0"/>
      <w:tabs>
        <w:tab w:val="center" w:pos="4680"/>
        <w:tab w:val="right" w:pos="9360"/>
      </w:tabs>
      <w:spacing w:after="0" w:line="240" w:lineRule="auto"/>
    </w:pPr>
    <w:rPr>
      <w:rFonts w:ascii="Courier New" w:eastAsia="Times New Roman" w:hAnsi="Courier New" w:cs="Courier New"/>
      <w:color w:val="000000"/>
      <w:sz w:val="24"/>
      <w:szCs w:val="24"/>
      <w:lang w:val="ru-RU" w:eastAsia="ru-RU"/>
    </w:rPr>
  </w:style>
  <w:style w:type="character" w:customStyle="1" w:styleId="HeaderChar">
    <w:name w:val="Header Char"/>
    <w:basedOn w:val="DefaultParagraphFont"/>
    <w:link w:val="Header"/>
    <w:uiPriority w:val="99"/>
    <w:rsid w:val="005B7C27"/>
    <w:rPr>
      <w:rFonts w:ascii="Courier New" w:eastAsia="Times New Roman" w:hAnsi="Courier New" w:cs="Courier New"/>
      <w:color w:val="000000"/>
      <w:sz w:val="24"/>
      <w:szCs w:val="24"/>
      <w:lang w:val="ru-RU" w:eastAsia="ru-RU"/>
    </w:rPr>
  </w:style>
  <w:style w:type="paragraph" w:styleId="Footer">
    <w:name w:val="footer"/>
    <w:basedOn w:val="Normal"/>
    <w:link w:val="FooterChar"/>
    <w:uiPriority w:val="99"/>
    <w:unhideWhenUsed/>
    <w:rsid w:val="005B7C27"/>
    <w:pPr>
      <w:widowControl w:val="0"/>
      <w:tabs>
        <w:tab w:val="center" w:pos="4680"/>
        <w:tab w:val="right" w:pos="9360"/>
      </w:tabs>
      <w:spacing w:after="0" w:line="240" w:lineRule="auto"/>
    </w:pPr>
    <w:rPr>
      <w:rFonts w:ascii="Courier New" w:eastAsia="Times New Roman" w:hAnsi="Courier New" w:cs="Courier New"/>
      <w:color w:val="000000"/>
      <w:sz w:val="24"/>
      <w:szCs w:val="24"/>
      <w:lang w:val="ru-RU" w:eastAsia="ru-RU"/>
    </w:rPr>
  </w:style>
  <w:style w:type="character" w:customStyle="1" w:styleId="FooterChar">
    <w:name w:val="Footer Char"/>
    <w:basedOn w:val="DefaultParagraphFont"/>
    <w:link w:val="Footer"/>
    <w:uiPriority w:val="99"/>
    <w:rsid w:val="005B7C27"/>
    <w:rPr>
      <w:rFonts w:ascii="Courier New" w:eastAsia="Times New Roman" w:hAnsi="Courier New" w:cs="Courier New"/>
      <w:color w:val="000000"/>
      <w:sz w:val="24"/>
      <w:szCs w:val="24"/>
      <w:lang w:val="ru-RU" w:eastAsia="ru-RU"/>
    </w:rPr>
  </w:style>
  <w:style w:type="numbering" w:customStyle="1" w:styleId="3">
    <w:name w:val="Нет списка3"/>
    <w:next w:val="NoList"/>
    <w:uiPriority w:val="99"/>
    <w:semiHidden/>
    <w:unhideWhenUsed/>
    <w:rsid w:val="005B7C27"/>
  </w:style>
  <w:style w:type="paragraph" w:customStyle="1" w:styleId="11">
    <w:name w:val="Заголовок 11"/>
    <w:basedOn w:val="Normal"/>
    <w:next w:val="Normal"/>
    <w:link w:val="1"/>
    <w:uiPriority w:val="9"/>
    <w:qFormat/>
    <w:rsid w:val="005B7C27"/>
    <w:pPr>
      <w:keepNext/>
      <w:keepLines/>
      <w:spacing w:before="320" w:after="0" w:line="240"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Normal"/>
    <w:next w:val="Normal"/>
    <w:uiPriority w:val="9"/>
    <w:unhideWhenUsed/>
    <w:qFormat/>
    <w:rsid w:val="005B7C27"/>
    <w:pPr>
      <w:keepNext/>
      <w:keepLines/>
      <w:spacing w:before="40" w:after="0" w:line="240" w:lineRule="auto"/>
      <w:outlineLvl w:val="1"/>
    </w:pPr>
    <w:rPr>
      <w:rFonts w:ascii="Cambria" w:eastAsia="Times New Roman" w:hAnsi="Cambria" w:cs="Times New Roman"/>
      <w:color w:val="943634"/>
      <w:sz w:val="28"/>
      <w:szCs w:val="28"/>
    </w:rPr>
  </w:style>
  <w:style w:type="paragraph" w:customStyle="1" w:styleId="31">
    <w:name w:val="Заголовок 31"/>
    <w:basedOn w:val="Normal"/>
    <w:next w:val="Normal"/>
    <w:uiPriority w:val="9"/>
    <w:semiHidden/>
    <w:unhideWhenUsed/>
    <w:qFormat/>
    <w:rsid w:val="005B7C27"/>
    <w:pPr>
      <w:keepNext/>
      <w:keepLines/>
      <w:spacing w:before="40" w:after="0" w:line="240" w:lineRule="auto"/>
      <w:outlineLvl w:val="2"/>
    </w:pPr>
    <w:rPr>
      <w:rFonts w:ascii="Cambria" w:eastAsia="Times New Roman" w:hAnsi="Cambria" w:cs="Times New Roman"/>
      <w:color w:val="E36C0A"/>
      <w:sz w:val="26"/>
      <w:szCs w:val="26"/>
    </w:rPr>
  </w:style>
  <w:style w:type="paragraph" w:customStyle="1" w:styleId="41">
    <w:name w:val="Заголовок 41"/>
    <w:basedOn w:val="Normal"/>
    <w:next w:val="Normal"/>
    <w:uiPriority w:val="9"/>
    <w:semiHidden/>
    <w:unhideWhenUsed/>
    <w:qFormat/>
    <w:rsid w:val="005B7C27"/>
    <w:pPr>
      <w:keepNext/>
      <w:keepLines/>
      <w:spacing w:before="40" w:after="0"/>
      <w:outlineLvl w:val="3"/>
    </w:pPr>
    <w:rPr>
      <w:rFonts w:ascii="Cambria" w:eastAsia="Times New Roman" w:hAnsi="Cambria" w:cs="Times New Roman"/>
      <w:i/>
      <w:iCs/>
      <w:color w:val="31849B"/>
      <w:sz w:val="25"/>
      <w:szCs w:val="25"/>
    </w:rPr>
  </w:style>
  <w:style w:type="paragraph" w:customStyle="1" w:styleId="51">
    <w:name w:val="Заголовок 51"/>
    <w:basedOn w:val="Normal"/>
    <w:next w:val="Normal"/>
    <w:uiPriority w:val="9"/>
    <w:semiHidden/>
    <w:unhideWhenUsed/>
    <w:qFormat/>
    <w:rsid w:val="005B7C27"/>
    <w:pPr>
      <w:keepNext/>
      <w:keepLines/>
      <w:spacing w:before="40" w:after="0"/>
      <w:outlineLvl w:val="4"/>
    </w:pPr>
    <w:rPr>
      <w:rFonts w:ascii="Cambria" w:eastAsia="Times New Roman" w:hAnsi="Cambria" w:cs="Times New Roman"/>
      <w:i/>
      <w:iCs/>
      <w:color w:val="632423"/>
      <w:sz w:val="24"/>
      <w:szCs w:val="24"/>
    </w:rPr>
  </w:style>
  <w:style w:type="paragraph" w:customStyle="1" w:styleId="61">
    <w:name w:val="Заголовок 61"/>
    <w:basedOn w:val="Normal"/>
    <w:next w:val="Normal"/>
    <w:uiPriority w:val="9"/>
    <w:semiHidden/>
    <w:unhideWhenUsed/>
    <w:qFormat/>
    <w:rsid w:val="005B7C27"/>
    <w:pPr>
      <w:keepNext/>
      <w:keepLines/>
      <w:spacing w:before="40" w:after="0"/>
      <w:outlineLvl w:val="5"/>
    </w:pPr>
    <w:rPr>
      <w:rFonts w:ascii="Cambria" w:eastAsia="Times New Roman" w:hAnsi="Cambria" w:cs="Times New Roman"/>
      <w:i/>
      <w:iCs/>
      <w:color w:val="984806"/>
      <w:sz w:val="23"/>
      <w:szCs w:val="23"/>
    </w:rPr>
  </w:style>
  <w:style w:type="paragraph" w:customStyle="1" w:styleId="71">
    <w:name w:val="Заголовок 71"/>
    <w:basedOn w:val="Normal"/>
    <w:next w:val="Normal"/>
    <w:uiPriority w:val="9"/>
    <w:semiHidden/>
    <w:unhideWhenUsed/>
    <w:qFormat/>
    <w:rsid w:val="005B7C27"/>
    <w:pPr>
      <w:keepNext/>
      <w:keepLines/>
      <w:spacing w:before="40" w:after="0"/>
      <w:outlineLvl w:val="6"/>
    </w:pPr>
    <w:rPr>
      <w:rFonts w:ascii="Cambria" w:eastAsia="Times New Roman" w:hAnsi="Cambria" w:cs="Times New Roman"/>
      <w:color w:val="244061"/>
    </w:rPr>
  </w:style>
  <w:style w:type="paragraph" w:customStyle="1" w:styleId="81">
    <w:name w:val="Заголовок 81"/>
    <w:basedOn w:val="Normal"/>
    <w:next w:val="Normal"/>
    <w:uiPriority w:val="9"/>
    <w:semiHidden/>
    <w:unhideWhenUsed/>
    <w:qFormat/>
    <w:rsid w:val="005B7C27"/>
    <w:pPr>
      <w:keepNext/>
      <w:keepLines/>
      <w:spacing w:before="40" w:after="0"/>
      <w:outlineLvl w:val="7"/>
    </w:pPr>
    <w:rPr>
      <w:rFonts w:ascii="Cambria" w:eastAsia="Times New Roman" w:hAnsi="Cambria" w:cs="Times New Roman"/>
      <w:color w:val="632423"/>
      <w:sz w:val="21"/>
      <w:szCs w:val="21"/>
    </w:rPr>
  </w:style>
  <w:style w:type="paragraph" w:customStyle="1" w:styleId="91">
    <w:name w:val="Заголовок 91"/>
    <w:basedOn w:val="Normal"/>
    <w:next w:val="Normal"/>
    <w:uiPriority w:val="9"/>
    <w:semiHidden/>
    <w:unhideWhenUsed/>
    <w:qFormat/>
    <w:rsid w:val="005B7C27"/>
    <w:pPr>
      <w:keepNext/>
      <w:keepLines/>
      <w:spacing w:before="40" w:after="0"/>
      <w:outlineLvl w:val="8"/>
    </w:pPr>
    <w:rPr>
      <w:rFonts w:ascii="Cambria" w:eastAsia="Times New Roman" w:hAnsi="Cambria" w:cs="Times New Roman"/>
      <w:color w:val="984806"/>
    </w:rPr>
  </w:style>
  <w:style w:type="numbering" w:customStyle="1" w:styleId="110">
    <w:name w:val="Нет списка11"/>
    <w:next w:val="NoList"/>
    <w:uiPriority w:val="99"/>
    <w:semiHidden/>
    <w:unhideWhenUsed/>
    <w:rsid w:val="005B7C27"/>
  </w:style>
  <w:style w:type="paragraph" w:customStyle="1" w:styleId="13">
    <w:name w:val="Название объекта1"/>
    <w:basedOn w:val="Normal"/>
    <w:next w:val="Normal"/>
    <w:uiPriority w:val="35"/>
    <w:semiHidden/>
    <w:unhideWhenUsed/>
    <w:qFormat/>
    <w:rsid w:val="005B7C27"/>
    <w:pPr>
      <w:spacing w:line="240" w:lineRule="auto"/>
    </w:pPr>
    <w:rPr>
      <w:rFonts w:eastAsia="Times New Roman"/>
      <w:b/>
      <w:bCs/>
      <w:smallCaps/>
      <w:color w:val="4F81BD"/>
      <w:spacing w:val="6"/>
    </w:rPr>
  </w:style>
  <w:style w:type="paragraph" w:customStyle="1" w:styleId="14">
    <w:name w:val="Заголовок1"/>
    <w:basedOn w:val="Normal"/>
    <w:next w:val="Normal"/>
    <w:uiPriority w:val="10"/>
    <w:qFormat/>
    <w:rsid w:val="005B7C27"/>
    <w:pPr>
      <w:spacing w:after="0" w:line="240" w:lineRule="auto"/>
      <w:contextualSpacing/>
    </w:pPr>
    <w:rPr>
      <w:rFonts w:ascii="Cambria" w:eastAsia="Times New Roman" w:hAnsi="Cambria" w:cs="Times New Roman"/>
      <w:color w:val="365F91"/>
      <w:spacing w:val="-10"/>
      <w:sz w:val="52"/>
      <w:szCs w:val="52"/>
    </w:rPr>
  </w:style>
  <w:style w:type="character" w:customStyle="1" w:styleId="TitleChar">
    <w:name w:val="Title Char"/>
    <w:basedOn w:val="DefaultParagraphFont"/>
    <w:link w:val="Title"/>
    <w:uiPriority w:val="10"/>
    <w:rsid w:val="005B7C27"/>
    <w:rPr>
      <w:rFonts w:ascii="Cambria" w:eastAsia="Times New Roman" w:hAnsi="Cambria" w:cs="Times New Roman"/>
      <w:color w:val="365F91"/>
      <w:spacing w:val="-10"/>
      <w:sz w:val="52"/>
      <w:szCs w:val="52"/>
    </w:rPr>
  </w:style>
  <w:style w:type="paragraph" w:customStyle="1" w:styleId="15">
    <w:name w:val="Подзаголовок1"/>
    <w:basedOn w:val="Normal"/>
    <w:next w:val="Normal"/>
    <w:uiPriority w:val="11"/>
    <w:qFormat/>
    <w:rsid w:val="005B7C27"/>
    <w:pPr>
      <w:numPr>
        <w:ilvl w:val="1"/>
      </w:numPr>
      <w:spacing w:line="240" w:lineRule="auto"/>
    </w:pPr>
    <w:rPr>
      <w:rFonts w:ascii="Cambria" w:eastAsia="Times New Roman" w:hAnsi="Cambria" w:cs="Times New Roman"/>
    </w:rPr>
  </w:style>
  <w:style w:type="character" w:customStyle="1" w:styleId="SubtitleChar">
    <w:name w:val="Subtitle Char"/>
    <w:basedOn w:val="DefaultParagraphFont"/>
    <w:link w:val="Subtitle"/>
    <w:uiPriority w:val="11"/>
    <w:rsid w:val="005B7C27"/>
    <w:rPr>
      <w:rFonts w:ascii="Cambria" w:eastAsia="Times New Roman" w:hAnsi="Cambria" w:cs="Times New Roman"/>
    </w:rPr>
  </w:style>
  <w:style w:type="character" w:styleId="Strong">
    <w:name w:val="Strong"/>
    <w:basedOn w:val="DefaultParagraphFont"/>
    <w:uiPriority w:val="22"/>
    <w:qFormat/>
    <w:rsid w:val="005B7C27"/>
    <w:rPr>
      <w:b/>
      <w:bCs/>
    </w:rPr>
  </w:style>
  <w:style w:type="character" w:styleId="Emphasis">
    <w:name w:val="Emphasis"/>
    <w:basedOn w:val="DefaultParagraphFont"/>
    <w:uiPriority w:val="20"/>
    <w:qFormat/>
    <w:rsid w:val="005B7C27"/>
    <w:rPr>
      <w:i/>
      <w:iCs/>
    </w:rPr>
  </w:style>
  <w:style w:type="paragraph" w:styleId="NoSpacing">
    <w:name w:val="No Spacing"/>
    <w:uiPriority w:val="1"/>
    <w:qFormat/>
    <w:rsid w:val="005B7C27"/>
    <w:pPr>
      <w:spacing w:after="0" w:line="240" w:lineRule="auto"/>
    </w:pPr>
    <w:rPr>
      <w:rFonts w:eastAsia="Times New Roman"/>
    </w:rPr>
  </w:style>
  <w:style w:type="paragraph" w:styleId="Quote">
    <w:name w:val="Quote"/>
    <w:basedOn w:val="Normal"/>
    <w:next w:val="Normal"/>
    <w:link w:val="QuoteChar"/>
    <w:uiPriority w:val="29"/>
    <w:qFormat/>
    <w:rsid w:val="005B7C27"/>
    <w:pPr>
      <w:spacing w:before="120"/>
      <w:ind w:left="720" w:right="720"/>
      <w:jc w:val="center"/>
    </w:pPr>
    <w:rPr>
      <w:rFonts w:eastAsia="Times New Roman"/>
      <w:i/>
      <w:iCs/>
    </w:rPr>
  </w:style>
  <w:style w:type="character" w:customStyle="1" w:styleId="QuoteChar">
    <w:name w:val="Quote Char"/>
    <w:basedOn w:val="DefaultParagraphFont"/>
    <w:link w:val="Quote"/>
    <w:uiPriority w:val="29"/>
    <w:rsid w:val="005B7C27"/>
    <w:rPr>
      <w:rFonts w:eastAsia="Times New Roman"/>
      <w:i/>
      <w:iCs/>
    </w:rPr>
  </w:style>
  <w:style w:type="paragraph" w:customStyle="1" w:styleId="16">
    <w:name w:val="Выделенная цитата1"/>
    <w:basedOn w:val="Normal"/>
    <w:next w:val="Normal"/>
    <w:uiPriority w:val="30"/>
    <w:qFormat/>
    <w:rsid w:val="005B7C27"/>
    <w:pPr>
      <w:spacing w:before="120" w:line="300" w:lineRule="auto"/>
      <w:ind w:left="576" w:right="576"/>
      <w:jc w:val="center"/>
    </w:pPr>
    <w:rPr>
      <w:rFonts w:ascii="Cambria" w:eastAsia="Times New Roman" w:hAnsi="Cambria" w:cs="Times New Roman"/>
      <w:color w:val="4F81BD"/>
      <w:sz w:val="24"/>
      <w:szCs w:val="24"/>
    </w:rPr>
  </w:style>
  <w:style w:type="character" w:customStyle="1" w:styleId="IntenseQuoteChar">
    <w:name w:val="Intense Quote Char"/>
    <w:basedOn w:val="DefaultParagraphFont"/>
    <w:link w:val="IntenseQuote"/>
    <w:uiPriority w:val="30"/>
    <w:rsid w:val="005B7C27"/>
    <w:rPr>
      <w:rFonts w:ascii="Cambria" w:eastAsia="Times New Roman" w:hAnsi="Cambria" w:cs="Times New Roman"/>
      <w:color w:val="4F81BD"/>
      <w:sz w:val="24"/>
      <w:szCs w:val="24"/>
    </w:rPr>
  </w:style>
  <w:style w:type="character" w:customStyle="1" w:styleId="17">
    <w:name w:val="Слабое выделение1"/>
    <w:basedOn w:val="DefaultParagraphFont"/>
    <w:uiPriority w:val="19"/>
    <w:qFormat/>
    <w:rsid w:val="005B7C27"/>
    <w:rPr>
      <w:i/>
      <w:iCs/>
      <w:color w:val="404040"/>
    </w:rPr>
  </w:style>
  <w:style w:type="character" w:customStyle="1" w:styleId="18">
    <w:name w:val="Сильное выделение1"/>
    <w:basedOn w:val="DefaultParagraphFont"/>
    <w:uiPriority w:val="21"/>
    <w:qFormat/>
    <w:rsid w:val="005B7C27"/>
    <w:rPr>
      <w:b w:val="0"/>
      <w:bCs w:val="0"/>
      <w:i/>
      <w:iCs/>
      <w:color w:val="4F81BD"/>
    </w:rPr>
  </w:style>
  <w:style w:type="character" w:customStyle="1" w:styleId="19">
    <w:name w:val="Слабая ссылка1"/>
    <w:basedOn w:val="DefaultParagraphFont"/>
    <w:uiPriority w:val="31"/>
    <w:qFormat/>
    <w:rsid w:val="005B7C27"/>
    <w:rPr>
      <w:smallCaps/>
      <w:color w:val="404040"/>
      <w:u w:val="single" w:color="7F7F7F"/>
    </w:rPr>
  </w:style>
  <w:style w:type="character" w:customStyle="1" w:styleId="1a">
    <w:name w:val="Сильная ссылка1"/>
    <w:basedOn w:val="DefaultParagraphFont"/>
    <w:uiPriority w:val="32"/>
    <w:qFormat/>
    <w:rsid w:val="005B7C27"/>
    <w:rPr>
      <w:b/>
      <w:bCs/>
      <w:smallCaps/>
      <w:color w:val="4F81BD"/>
      <w:spacing w:val="5"/>
      <w:u w:val="single"/>
    </w:rPr>
  </w:style>
  <w:style w:type="character" w:styleId="BookTitle">
    <w:name w:val="Book Title"/>
    <w:basedOn w:val="DefaultParagraphFont"/>
    <w:uiPriority w:val="33"/>
    <w:qFormat/>
    <w:rsid w:val="005B7C27"/>
    <w:rPr>
      <w:b/>
      <w:bCs/>
      <w:smallCaps/>
    </w:rPr>
  </w:style>
  <w:style w:type="character" w:customStyle="1" w:styleId="Heading1Char">
    <w:name w:val="Heading 1 Char"/>
    <w:basedOn w:val="DefaultParagraphFont"/>
    <w:link w:val="Heading11"/>
    <w:uiPriority w:val="9"/>
    <w:rsid w:val="005B7C27"/>
    <w:rPr>
      <w:rFonts w:ascii="Calibri Light" w:eastAsia="Times New Roman" w:hAnsi="Calibri Light" w:cs="Times New Roman"/>
      <w:color w:val="2E74B5"/>
      <w:sz w:val="32"/>
      <w:szCs w:val="32"/>
    </w:rPr>
  </w:style>
  <w:style w:type="character" w:customStyle="1" w:styleId="Heading1Char1">
    <w:name w:val="Heading 1 Char1"/>
    <w:basedOn w:val="DefaultParagraphFont"/>
    <w:link w:val="Heading1"/>
    <w:uiPriority w:val="9"/>
    <w:rsid w:val="005B7C2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5B7C27"/>
    <w:pPr>
      <w:spacing w:before="320" w:line="240" w:lineRule="auto"/>
      <w:outlineLvl w:val="9"/>
    </w:pPr>
    <w:rPr>
      <w:sz w:val="30"/>
      <w:szCs w:val="30"/>
    </w:rPr>
  </w:style>
  <w:style w:type="character" w:customStyle="1" w:styleId="210">
    <w:name w:val="Заголовок 2 Знак1"/>
    <w:basedOn w:val="DefaultParagraphFont"/>
    <w:uiPriority w:val="9"/>
    <w:semiHidden/>
    <w:rsid w:val="005B7C27"/>
    <w:rPr>
      <w:rFonts w:ascii="Calibri Light" w:eastAsia="Times New Roman" w:hAnsi="Calibri Light" w:cs="Times New Roman"/>
      <w:color w:val="2E74B5"/>
      <w:sz w:val="26"/>
      <w:szCs w:val="26"/>
    </w:rPr>
  </w:style>
  <w:style w:type="character" w:customStyle="1" w:styleId="310">
    <w:name w:val="Заголовок 3 Знак1"/>
    <w:basedOn w:val="DefaultParagraphFont"/>
    <w:uiPriority w:val="9"/>
    <w:semiHidden/>
    <w:rsid w:val="005B7C27"/>
    <w:rPr>
      <w:rFonts w:ascii="Calibri Light" w:eastAsia="Times New Roman" w:hAnsi="Calibri Light" w:cs="Times New Roman"/>
      <w:color w:val="1F4D78"/>
      <w:sz w:val="24"/>
      <w:szCs w:val="24"/>
    </w:rPr>
  </w:style>
  <w:style w:type="character" w:customStyle="1" w:styleId="410">
    <w:name w:val="Заголовок 4 Знак1"/>
    <w:basedOn w:val="DefaultParagraphFont"/>
    <w:uiPriority w:val="9"/>
    <w:semiHidden/>
    <w:rsid w:val="005B7C27"/>
    <w:rPr>
      <w:rFonts w:ascii="Calibri Light" w:eastAsia="Times New Roman" w:hAnsi="Calibri Light" w:cs="Times New Roman"/>
      <w:i/>
      <w:iCs/>
      <w:color w:val="2E74B5"/>
    </w:rPr>
  </w:style>
  <w:style w:type="character" w:customStyle="1" w:styleId="510">
    <w:name w:val="Заголовок 5 Знак1"/>
    <w:basedOn w:val="DefaultParagraphFont"/>
    <w:uiPriority w:val="9"/>
    <w:semiHidden/>
    <w:rsid w:val="005B7C27"/>
    <w:rPr>
      <w:rFonts w:ascii="Calibri Light" w:eastAsia="Times New Roman" w:hAnsi="Calibri Light" w:cs="Times New Roman"/>
      <w:color w:val="2E74B5"/>
    </w:rPr>
  </w:style>
  <w:style w:type="character" w:customStyle="1" w:styleId="610">
    <w:name w:val="Заголовок 6 Знак1"/>
    <w:basedOn w:val="DefaultParagraphFont"/>
    <w:uiPriority w:val="9"/>
    <w:semiHidden/>
    <w:rsid w:val="005B7C27"/>
    <w:rPr>
      <w:rFonts w:ascii="Calibri Light" w:eastAsia="Times New Roman" w:hAnsi="Calibri Light" w:cs="Times New Roman"/>
      <w:color w:val="1F4D78"/>
    </w:rPr>
  </w:style>
  <w:style w:type="character" w:customStyle="1" w:styleId="710">
    <w:name w:val="Заголовок 7 Знак1"/>
    <w:basedOn w:val="DefaultParagraphFont"/>
    <w:uiPriority w:val="9"/>
    <w:semiHidden/>
    <w:rsid w:val="005B7C27"/>
    <w:rPr>
      <w:rFonts w:ascii="Calibri Light" w:eastAsia="Times New Roman" w:hAnsi="Calibri Light" w:cs="Times New Roman"/>
      <w:i/>
      <w:iCs/>
      <w:color w:val="1F4D78"/>
    </w:rPr>
  </w:style>
  <w:style w:type="character" w:customStyle="1" w:styleId="810">
    <w:name w:val="Заголовок 8 Знак1"/>
    <w:basedOn w:val="DefaultParagraphFont"/>
    <w:uiPriority w:val="9"/>
    <w:semiHidden/>
    <w:rsid w:val="005B7C27"/>
    <w:rPr>
      <w:rFonts w:ascii="Calibri Light" w:eastAsia="Times New Roman" w:hAnsi="Calibri Light" w:cs="Times New Roman"/>
      <w:color w:val="272727"/>
      <w:sz w:val="21"/>
      <w:szCs w:val="21"/>
    </w:rPr>
  </w:style>
  <w:style w:type="character" w:customStyle="1" w:styleId="910">
    <w:name w:val="Заголовок 9 Знак1"/>
    <w:basedOn w:val="DefaultParagraphFont"/>
    <w:uiPriority w:val="9"/>
    <w:semiHidden/>
    <w:rsid w:val="005B7C27"/>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5B7C27"/>
    <w:pPr>
      <w:spacing w:after="0" w:line="240" w:lineRule="auto"/>
      <w:contextualSpacing/>
    </w:pPr>
    <w:rPr>
      <w:rFonts w:ascii="Cambria" w:eastAsia="Times New Roman" w:hAnsi="Cambria" w:cs="Times New Roman"/>
      <w:color w:val="365F91"/>
      <w:spacing w:val="-10"/>
      <w:sz w:val="52"/>
      <w:szCs w:val="52"/>
    </w:rPr>
  </w:style>
  <w:style w:type="character" w:customStyle="1" w:styleId="TitleChar1">
    <w:name w:val="Title Char1"/>
    <w:basedOn w:val="DefaultParagraphFont"/>
    <w:uiPriority w:val="10"/>
    <w:rsid w:val="005B7C27"/>
    <w:rPr>
      <w:rFonts w:asciiTheme="majorHAnsi" w:eastAsiaTheme="majorEastAsia" w:hAnsiTheme="majorHAnsi" w:cstheme="majorBidi"/>
      <w:spacing w:val="-10"/>
      <w:kern w:val="28"/>
      <w:sz w:val="56"/>
      <w:szCs w:val="56"/>
    </w:rPr>
  </w:style>
  <w:style w:type="character" w:customStyle="1" w:styleId="1b">
    <w:name w:val="Заголовок Знак1"/>
    <w:basedOn w:val="DefaultParagraphFont"/>
    <w:uiPriority w:val="10"/>
    <w:rsid w:val="005B7C27"/>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5B7C27"/>
    <w:pPr>
      <w:numPr>
        <w:ilvl w:val="1"/>
      </w:numPr>
    </w:pPr>
    <w:rPr>
      <w:rFonts w:ascii="Cambria" w:eastAsia="Times New Roman" w:hAnsi="Cambria" w:cs="Times New Roman"/>
    </w:rPr>
  </w:style>
  <w:style w:type="character" w:customStyle="1" w:styleId="SubtitleChar1">
    <w:name w:val="Subtitle Char1"/>
    <w:basedOn w:val="DefaultParagraphFont"/>
    <w:uiPriority w:val="11"/>
    <w:rsid w:val="005B7C27"/>
    <w:rPr>
      <w:rFonts w:eastAsiaTheme="minorEastAsia"/>
      <w:color w:val="5A5A5A" w:themeColor="text1" w:themeTint="A5"/>
      <w:spacing w:val="15"/>
    </w:rPr>
  </w:style>
  <w:style w:type="character" w:customStyle="1" w:styleId="1c">
    <w:name w:val="Подзаголовок Знак1"/>
    <w:basedOn w:val="DefaultParagraphFont"/>
    <w:uiPriority w:val="11"/>
    <w:rsid w:val="005B7C27"/>
    <w:rPr>
      <w:rFonts w:eastAsia="Times New Roman"/>
      <w:color w:val="5A5A5A"/>
      <w:spacing w:val="15"/>
    </w:rPr>
  </w:style>
  <w:style w:type="paragraph" w:customStyle="1" w:styleId="IntenseQuote1">
    <w:name w:val="Intense Quote1"/>
    <w:basedOn w:val="Normal"/>
    <w:next w:val="Normal"/>
    <w:uiPriority w:val="30"/>
    <w:qFormat/>
    <w:rsid w:val="005B7C27"/>
    <w:pPr>
      <w:pBdr>
        <w:top w:val="single" w:sz="4" w:space="10" w:color="5B9BD5"/>
        <w:bottom w:val="single" w:sz="4" w:space="10" w:color="5B9BD5"/>
      </w:pBdr>
      <w:spacing w:before="360" w:after="360"/>
      <w:ind w:left="864" w:right="864"/>
      <w:jc w:val="center"/>
    </w:pPr>
    <w:rPr>
      <w:rFonts w:ascii="Cambria" w:eastAsia="Times New Roman" w:hAnsi="Cambria" w:cs="Times New Roman"/>
      <w:color w:val="4F81BD"/>
      <w:sz w:val="24"/>
      <w:szCs w:val="24"/>
      <w:lang w:val="ru-RU"/>
    </w:rPr>
  </w:style>
  <w:style w:type="character" w:customStyle="1" w:styleId="1d">
    <w:name w:val="Выделенная цитата Знак1"/>
    <w:basedOn w:val="DefaultParagraphFont"/>
    <w:uiPriority w:val="30"/>
    <w:rsid w:val="005B7C27"/>
    <w:rPr>
      <w:i/>
      <w:iCs/>
      <w:color w:val="5B9BD5"/>
    </w:rPr>
  </w:style>
  <w:style w:type="character" w:customStyle="1" w:styleId="SubtleEmphasis1">
    <w:name w:val="Subtle Emphasis1"/>
    <w:basedOn w:val="DefaultParagraphFont"/>
    <w:uiPriority w:val="19"/>
    <w:qFormat/>
    <w:rsid w:val="005B7C27"/>
    <w:rPr>
      <w:i/>
      <w:iCs/>
      <w:color w:val="404040"/>
    </w:rPr>
  </w:style>
  <w:style w:type="character" w:customStyle="1" w:styleId="IntenseEmphasis1">
    <w:name w:val="Intense Emphasis1"/>
    <w:basedOn w:val="DefaultParagraphFont"/>
    <w:uiPriority w:val="21"/>
    <w:qFormat/>
    <w:rsid w:val="005B7C27"/>
    <w:rPr>
      <w:i/>
      <w:iCs/>
      <w:color w:val="5B9BD5"/>
    </w:rPr>
  </w:style>
  <w:style w:type="character" w:customStyle="1" w:styleId="SubtleReference1">
    <w:name w:val="Subtle Reference1"/>
    <w:basedOn w:val="DefaultParagraphFont"/>
    <w:uiPriority w:val="31"/>
    <w:qFormat/>
    <w:rsid w:val="005B7C27"/>
    <w:rPr>
      <w:smallCaps/>
      <w:color w:val="5A5A5A"/>
    </w:rPr>
  </w:style>
  <w:style w:type="character" w:customStyle="1" w:styleId="IntenseReference1">
    <w:name w:val="Intense Reference1"/>
    <w:basedOn w:val="DefaultParagraphFont"/>
    <w:uiPriority w:val="32"/>
    <w:qFormat/>
    <w:rsid w:val="005B7C27"/>
    <w:rPr>
      <w:b/>
      <w:bCs/>
      <w:smallCaps/>
      <w:color w:val="5B9BD5"/>
      <w:spacing w:val="5"/>
    </w:rPr>
  </w:style>
  <w:style w:type="table" w:customStyle="1" w:styleId="1e">
    <w:name w:val="Сетка таблицы1"/>
    <w:basedOn w:val="TableNormal"/>
    <w:next w:val="TableGrid"/>
    <w:uiPriority w:val="39"/>
    <w:rsid w:val="005B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B7C27"/>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color w:val="4F81BD"/>
      <w:sz w:val="24"/>
      <w:szCs w:val="24"/>
    </w:rPr>
  </w:style>
  <w:style w:type="character" w:customStyle="1" w:styleId="IntenseQuoteChar1">
    <w:name w:val="Intense Quote Char1"/>
    <w:basedOn w:val="DefaultParagraphFont"/>
    <w:uiPriority w:val="30"/>
    <w:rsid w:val="005B7C27"/>
    <w:rPr>
      <w:i/>
      <w:iCs/>
      <w:color w:val="5B9BD5" w:themeColor="accent1"/>
    </w:rPr>
  </w:style>
  <w:style w:type="character" w:styleId="SubtleEmphasis">
    <w:name w:val="Subtle Emphasis"/>
    <w:basedOn w:val="DefaultParagraphFont"/>
    <w:uiPriority w:val="19"/>
    <w:qFormat/>
    <w:rsid w:val="005B7C27"/>
    <w:rPr>
      <w:i/>
      <w:iCs/>
      <w:color w:val="404040" w:themeColor="text1" w:themeTint="BF"/>
    </w:rPr>
  </w:style>
  <w:style w:type="character" w:styleId="IntenseEmphasis">
    <w:name w:val="Intense Emphasis"/>
    <w:basedOn w:val="DefaultParagraphFont"/>
    <w:uiPriority w:val="21"/>
    <w:qFormat/>
    <w:rsid w:val="005B7C27"/>
    <w:rPr>
      <w:i/>
      <w:iCs/>
      <w:color w:val="5B9BD5" w:themeColor="accent1"/>
    </w:rPr>
  </w:style>
  <w:style w:type="character" w:styleId="SubtleReference">
    <w:name w:val="Subtle Reference"/>
    <w:basedOn w:val="DefaultParagraphFont"/>
    <w:uiPriority w:val="31"/>
    <w:qFormat/>
    <w:rsid w:val="005B7C27"/>
    <w:rPr>
      <w:smallCaps/>
      <w:color w:val="5A5A5A" w:themeColor="text1" w:themeTint="A5"/>
    </w:rPr>
  </w:style>
  <w:style w:type="character" w:styleId="IntenseReference">
    <w:name w:val="Intense Reference"/>
    <w:basedOn w:val="DefaultParagraphFont"/>
    <w:uiPriority w:val="32"/>
    <w:qFormat/>
    <w:rsid w:val="005B7C2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22146</Words>
  <Characters>126237</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https:/mul2-mud.gov.am/tasks/581644/oneclick/11.Ardir.docx?token=ce46d7551814eba76eb3b559451655d1</cp:keywords>
  <dc:description/>
  <cp:lastModifiedBy>Heghine Musayelyan</cp:lastModifiedBy>
  <cp:revision>2</cp:revision>
  <dcterms:created xsi:type="dcterms:W3CDTF">2023-03-23T08:06:00Z</dcterms:created>
  <dcterms:modified xsi:type="dcterms:W3CDTF">2023-03-23T08:06:00Z</dcterms:modified>
</cp:coreProperties>
</file>